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5BD0" w:rsidRDefault="00E62D49" w:rsidP="00E62D49">
      <w:pPr>
        <w:pStyle w:val="af"/>
        <w:keepNext/>
        <w:keepLines/>
        <w:widowControl w:val="0"/>
        <w:tabs>
          <w:tab w:val="left" w:pos="720"/>
        </w:tabs>
        <w:spacing w:line="276" w:lineRule="auto"/>
        <w:ind w:left="720"/>
        <w:jc w:val="both"/>
        <w:rPr>
          <w:b/>
          <w:bCs/>
        </w:rPr>
      </w:pPr>
      <w:bookmarkStart w:id="0" w:name="_GoBack"/>
      <w:bookmarkEnd w:id="0"/>
      <w:r>
        <w:rPr>
          <w:b/>
          <w:bCs/>
        </w:rPr>
        <w:t xml:space="preserve"> </w:t>
      </w:r>
    </w:p>
    <w:p w:rsidR="00ED5BD0" w:rsidRDefault="00ED5BD0" w:rsidP="00E62D49">
      <w:pPr>
        <w:keepNext/>
        <w:keepLines/>
        <w:widowControl w:val="0"/>
        <w:spacing w:line="276" w:lineRule="auto"/>
        <w:jc w:val="center"/>
        <w:rPr>
          <w:b/>
          <w:bCs/>
          <w:sz w:val="72"/>
          <w:szCs w:val="72"/>
        </w:rPr>
      </w:pPr>
    </w:p>
    <w:p w:rsidR="00ED5BD0" w:rsidRDefault="00ED5BD0" w:rsidP="00E62D49">
      <w:pPr>
        <w:keepNext/>
        <w:keepLines/>
        <w:widowControl w:val="0"/>
        <w:spacing w:line="276" w:lineRule="auto"/>
        <w:jc w:val="center"/>
        <w:rPr>
          <w:b/>
          <w:bCs/>
          <w:sz w:val="72"/>
          <w:szCs w:val="72"/>
          <w:rtl/>
        </w:rPr>
      </w:pPr>
    </w:p>
    <w:p w:rsidR="00ED5BD0" w:rsidRDefault="00E62D49" w:rsidP="00676502">
      <w:pPr>
        <w:keepNext/>
        <w:keepLines/>
        <w:widowControl w:val="0"/>
        <w:spacing w:line="276" w:lineRule="auto"/>
        <w:jc w:val="center"/>
        <w:rPr>
          <w:b/>
          <w:bCs/>
          <w:sz w:val="72"/>
          <w:szCs w:val="72"/>
          <w:rtl/>
        </w:rPr>
      </w:pPr>
      <w:bookmarkStart w:id="1" w:name="H1_משרד_הפנים"/>
      <w:r>
        <w:rPr>
          <w:b/>
          <w:bCs/>
          <w:sz w:val="72"/>
          <w:szCs w:val="72"/>
          <w:rtl/>
        </w:rPr>
        <w:t>משרד הפנים</w:t>
      </w:r>
      <w:r>
        <w:rPr>
          <w:b/>
          <w:bCs/>
          <w:sz w:val="72"/>
          <w:szCs w:val="72"/>
          <w:rtl/>
        </w:rPr>
        <w:tab/>
      </w:r>
    </w:p>
    <w:p w:rsidR="00ED5BD0" w:rsidRDefault="00E62D49" w:rsidP="00676502">
      <w:pPr>
        <w:keepNext/>
        <w:keepLines/>
        <w:widowControl w:val="0"/>
        <w:spacing w:line="276" w:lineRule="auto"/>
        <w:jc w:val="center"/>
        <w:rPr>
          <w:b/>
          <w:bCs/>
          <w:sz w:val="72"/>
          <w:szCs w:val="72"/>
          <w:rtl/>
        </w:rPr>
      </w:pPr>
      <w:bookmarkStart w:id="2" w:name="H1_ועדת_המכרזים"/>
      <w:bookmarkEnd w:id="1"/>
      <w:r>
        <w:rPr>
          <w:b/>
          <w:bCs/>
          <w:sz w:val="72"/>
          <w:szCs w:val="72"/>
          <w:rtl/>
        </w:rPr>
        <w:t>ועדת המכרזים</w:t>
      </w:r>
    </w:p>
    <w:bookmarkEnd w:id="2"/>
    <w:p w:rsidR="00ED5BD0" w:rsidRDefault="00ED5BD0" w:rsidP="00E62D49">
      <w:pPr>
        <w:keepNext/>
        <w:keepLines/>
        <w:widowControl w:val="0"/>
        <w:spacing w:line="276" w:lineRule="auto"/>
        <w:jc w:val="center"/>
        <w:rPr>
          <w:b/>
          <w:bCs/>
          <w:sz w:val="72"/>
          <w:szCs w:val="72"/>
        </w:rPr>
      </w:pPr>
    </w:p>
    <w:p w:rsidR="00ED5BD0" w:rsidRDefault="00ED5BD0" w:rsidP="00E62D49">
      <w:pPr>
        <w:keepNext/>
        <w:keepLines/>
        <w:widowControl w:val="0"/>
        <w:spacing w:line="276" w:lineRule="auto"/>
        <w:jc w:val="center"/>
        <w:rPr>
          <w:b/>
          <w:bCs/>
          <w:sz w:val="72"/>
          <w:szCs w:val="72"/>
          <w:rtl/>
        </w:rPr>
      </w:pPr>
    </w:p>
    <w:p w:rsidR="00ED5BD0" w:rsidRDefault="00ED5BD0" w:rsidP="00E62D49">
      <w:pPr>
        <w:keepNext/>
        <w:keepLines/>
        <w:widowControl w:val="0"/>
        <w:spacing w:line="276" w:lineRule="auto"/>
        <w:jc w:val="center"/>
        <w:rPr>
          <w:b/>
          <w:bCs/>
          <w:sz w:val="72"/>
          <w:szCs w:val="72"/>
          <w:rtl/>
        </w:rPr>
      </w:pPr>
    </w:p>
    <w:p w:rsidR="00ED5BD0" w:rsidRDefault="00E62D49" w:rsidP="00676502">
      <w:pPr>
        <w:keepNext/>
        <w:keepLines/>
        <w:widowControl w:val="0"/>
        <w:spacing w:line="276" w:lineRule="auto"/>
        <w:jc w:val="center"/>
        <w:outlineLvl w:val="0"/>
        <w:rPr>
          <w:rFonts w:ascii="David" w:eastAsia="David" w:hAnsi="David"/>
          <w:bCs/>
          <w:rtl/>
          <w:lang w:eastAsia="he-IL"/>
        </w:rPr>
      </w:pPr>
      <w:bookmarkStart w:id="3" w:name="H1_מכרז_מס_162021לניהול_רשת_בוגרי_תכניות"/>
      <w:bookmarkStart w:id="4" w:name="H1_מכרז_מס_42023לאספקת_ציוד_משקי_"/>
      <w:r>
        <w:rPr>
          <w:b/>
          <w:bCs/>
          <w:sz w:val="72"/>
          <w:szCs w:val="72"/>
          <w:rtl/>
        </w:rPr>
        <w:t>מכרז מס' 4/2023</w:t>
      </w:r>
      <w:bookmarkStart w:id="5" w:name="_Hlk536025301"/>
      <w:r>
        <w:rPr>
          <w:b/>
          <w:bCs/>
          <w:noProof/>
          <w:sz w:val="48"/>
          <w:szCs w:val="48"/>
          <w:rtl/>
        </w:rPr>
        <w:br/>
      </w:r>
      <w:r>
        <w:rPr>
          <w:b/>
          <w:bCs/>
          <w:noProof/>
          <w:sz w:val="48"/>
          <w:szCs w:val="48"/>
          <w:rtl/>
        </w:rPr>
        <w:br/>
        <w:t xml:space="preserve">לאספקת ציוד משקי </w:t>
      </w:r>
    </w:p>
    <w:bookmarkEnd w:id="3"/>
    <w:bookmarkEnd w:id="5"/>
    <w:bookmarkEnd w:id="4"/>
    <w:p w:rsidR="00ED5BD0" w:rsidRDefault="00ED5BD0" w:rsidP="00E62D49">
      <w:pPr>
        <w:keepNext/>
        <w:keepLines/>
        <w:widowControl w:val="0"/>
        <w:adjustRightInd w:val="0"/>
        <w:spacing w:line="360" w:lineRule="auto"/>
        <w:jc w:val="center"/>
        <w:textAlignment w:val="baseline"/>
        <w:rPr>
          <w:rFonts w:ascii="David" w:eastAsia="David" w:hAnsi="David"/>
          <w:bCs/>
          <w:rtl/>
          <w:lang w:eastAsia="he-IL"/>
        </w:rPr>
      </w:pPr>
    </w:p>
    <w:p w:rsidR="00ED5BD0" w:rsidRDefault="00E62D49" w:rsidP="00E62D4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rsidR="00ED5BD0" w:rsidRDefault="00E62D49" w:rsidP="00E62D4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Pr>
          <w:b/>
          <w:bCs/>
          <w:sz w:val="40"/>
          <w:rtl/>
        </w:rPr>
        <w:t>18.06.2023</w:t>
      </w:r>
      <w:r>
        <w:rPr>
          <w:rFonts w:ascii="David" w:eastAsia="David" w:hAnsi="David"/>
          <w:bCs/>
          <w:rtl/>
          <w:lang w:eastAsia="he-IL"/>
        </w:rPr>
        <w:t xml:space="preserve"> שעה </w:t>
      </w:r>
      <w:r>
        <w:rPr>
          <w:rFonts w:ascii="David" w:eastAsia="David" w:hAnsi="David"/>
          <w:bCs/>
          <w:u w:val="single"/>
          <w:rtl/>
          <w:lang w:eastAsia="he-IL"/>
        </w:rPr>
        <w:t>15:00</w:t>
      </w:r>
    </w:p>
    <w:p w:rsidR="00ED5BD0" w:rsidRDefault="00E62D49" w:rsidP="00E62D4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rsidR="00ED5BD0" w:rsidRDefault="00E62D49" w:rsidP="00676502">
      <w:pPr>
        <w:keepNext/>
        <w:keepLines/>
        <w:widowControl w:val="0"/>
        <w:spacing w:line="276" w:lineRule="auto"/>
        <w:jc w:val="center"/>
        <w:rPr>
          <w:b/>
          <w:bCs/>
          <w:sz w:val="32"/>
          <w:szCs w:val="32"/>
          <w:rtl/>
        </w:rPr>
      </w:pPr>
      <w:bookmarkStart w:id="6" w:name="H1_מדינת_ישראל"/>
      <w:r>
        <w:rPr>
          <w:b/>
          <w:bCs/>
          <w:sz w:val="72"/>
          <w:szCs w:val="72"/>
          <w:rtl/>
        </w:rPr>
        <w:br w:type="page"/>
      </w:r>
      <w:r>
        <w:rPr>
          <w:b/>
          <w:bCs/>
          <w:sz w:val="32"/>
          <w:szCs w:val="32"/>
          <w:rtl/>
        </w:rPr>
        <w:lastRenderedPageBreak/>
        <w:t>מדינת ישראל</w:t>
      </w:r>
    </w:p>
    <w:bookmarkEnd w:id="6"/>
    <w:p w:rsidR="00ED5BD0" w:rsidRDefault="00E62D49" w:rsidP="00E62D49">
      <w:pPr>
        <w:keepNext/>
        <w:keepLines/>
        <w:widowControl w:val="0"/>
        <w:spacing w:line="276" w:lineRule="auto"/>
        <w:jc w:val="center"/>
        <w:rPr>
          <w:b/>
          <w:bCs/>
          <w:sz w:val="32"/>
          <w:szCs w:val="32"/>
        </w:rPr>
      </w:pPr>
      <w:r>
        <w:rPr>
          <w:b/>
          <w:bCs/>
          <w:sz w:val="32"/>
          <w:szCs w:val="32"/>
          <w:rtl/>
        </w:rPr>
        <w:t>משרד הפנים</w:t>
      </w:r>
    </w:p>
    <w:p w:rsidR="00ED5BD0" w:rsidRDefault="00E62D49" w:rsidP="00E62D49">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מכרז מס' 4/2023</w:t>
      </w:r>
      <w:r>
        <w:rPr>
          <w:b/>
          <w:bCs/>
          <w:sz w:val="28"/>
          <w:szCs w:val="28"/>
          <w:u w:val="single"/>
          <w:rtl/>
        </w:rPr>
        <w:br/>
        <w:t xml:space="preserve">לאספקת ציוד משקי  </w:t>
      </w:r>
    </w:p>
    <w:p w:rsidR="00ED5BD0" w:rsidRDefault="00ED5BD0" w:rsidP="00E62D49">
      <w:pPr>
        <w:keepNext/>
        <w:keepLines/>
        <w:widowControl w:val="0"/>
        <w:spacing w:line="276" w:lineRule="auto"/>
        <w:ind w:left="720"/>
        <w:rPr>
          <w:rFonts w:ascii="Arial" w:hAnsi="Arial"/>
          <w:rtl/>
        </w:rPr>
      </w:pPr>
    </w:p>
    <w:p w:rsidR="00ED5BD0" w:rsidRDefault="00E62D49" w:rsidP="00676502">
      <w:pPr>
        <w:keepNext/>
        <w:keepLines/>
        <w:widowControl w:val="0"/>
        <w:numPr>
          <w:ilvl w:val="0"/>
          <w:numId w:val="18"/>
        </w:numPr>
        <w:spacing w:before="240" w:line="276" w:lineRule="auto"/>
        <w:ind w:left="357" w:hanging="357"/>
        <w:jc w:val="both"/>
        <w:outlineLvl w:val="1"/>
        <w:rPr>
          <w:b/>
          <w:bCs/>
          <w:sz w:val="28"/>
          <w:szCs w:val="28"/>
          <w:u w:val="single"/>
          <w:rtl/>
        </w:rPr>
      </w:pPr>
      <w:bookmarkStart w:id="7" w:name="H1_כללי"/>
      <w:bookmarkStart w:id="8" w:name="H2_כללי"/>
      <w:r>
        <w:rPr>
          <w:b/>
          <w:bCs/>
          <w:sz w:val="28"/>
          <w:szCs w:val="28"/>
          <w:u w:val="single"/>
          <w:rtl/>
        </w:rPr>
        <w:t>כללי</w:t>
      </w:r>
    </w:p>
    <w:p w:rsidR="00ED5BD0" w:rsidRDefault="00E62D49" w:rsidP="00676502">
      <w:pPr>
        <w:keepNext/>
        <w:keepLines/>
        <w:widowControl w:val="0"/>
        <w:numPr>
          <w:ilvl w:val="1"/>
          <w:numId w:val="18"/>
        </w:numPr>
        <w:tabs>
          <w:tab w:val="left" w:pos="950"/>
        </w:tabs>
        <w:spacing w:before="120" w:line="276" w:lineRule="auto"/>
        <w:ind w:left="950" w:hanging="590"/>
        <w:jc w:val="both"/>
        <w:rPr>
          <w:rFonts w:ascii="Arial" w:hAnsi="Arial"/>
          <w:rtl/>
        </w:rPr>
      </w:pPr>
      <w:bookmarkStart w:id="9" w:name="H2_משרד_הפנים_באמצעות_אגף_רכש_נכסים_ולוג"/>
      <w:bookmarkEnd w:id="7"/>
      <w:bookmarkEnd w:id="8"/>
      <w:r>
        <w:rPr>
          <w:rFonts w:ascii="David" w:hAnsi="David"/>
          <w:rtl/>
          <w:lang w:val="x-none" w:eastAsia="x-none"/>
        </w:rPr>
        <w:t xml:space="preserve">משרד הפנים באמצעות </w:t>
      </w:r>
      <w:bookmarkStart w:id="10" w:name="_Hlk127949851"/>
      <w:r>
        <w:rPr>
          <w:rFonts w:ascii="David" w:hAnsi="David"/>
          <w:rtl/>
          <w:lang w:val="x-none" w:eastAsia="x-none"/>
        </w:rPr>
        <w:t>אגף רכש, נכסים ולוגיסטיקה</w:t>
      </w:r>
      <w:bookmarkEnd w:id="10"/>
      <w:r>
        <w:rPr>
          <w:rFonts w:ascii="Arial" w:hAnsi="Arial"/>
          <w:rtl/>
        </w:rPr>
        <w:t xml:space="preserve"> (להלן: "</w:t>
      </w:r>
      <w:r>
        <w:rPr>
          <w:rFonts w:ascii="Arial" w:hAnsi="Arial"/>
          <w:b/>
          <w:bCs/>
          <w:rtl/>
        </w:rPr>
        <w:t>המשרד</w:t>
      </w:r>
      <w:r>
        <w:rPr>
          <w:rFonts w:ascii="Arial" w:hAnsi="Arial"/>
          <w:rtl/>
        </w:rPr>
        <w:t>") מזמין בזאת מציעים, להגיש הצעות לאספקת ציוד משקי (להלן: "</w:t>
      </w:r>
      <w:r>
        <w:rPr>
          <w:rFonts w:ascii="Arial" w:hAnsi="Arial"/>
          <w:b/>
          <w:bCs/>
          <w:rtl/>
        </w:rPr>
        <w:t>השירותים"</w:t>
      </w:r>
      <w:r>
        <w:rPr>
          <w:rFonts w:ascii="Arial" w:hAnsi="Arial"/>
          <w:rtl/>
        </w:rPr>
        <w:t xml:space="preserve">), והכל בהתאם לתנאי מכרז זה, </w:t>
      </w:r>
      <w:r>
        <w:rPr>
          <w:rFonts w:ascii="David" w:hAnsi="David"/>
          <w:rtl/>
          <w:lang w:val="x-none" w:eastAsia="x-none"/>
        </w:rPr>
        <w:t>עבור יחידותיו הפזורות ברחבי הארץ</w:t>
      </w:r>
      <w:r>
        <w:rPr>
          <w:rFonts w:ascii="Arial" w:hAnsi="Arial"/>
          <w:rtl/>
        </w:rPr>
        <w:t>.</w:t>
      </w:r>
      <w:r>
        <w:rPr>
          <w:rtl/>
        </w:rPr>
        <w:t xml:space="preserve"> </w:t>
      </w:r>
    </w:p>
    <w:p w:rsidR="00ED5BD0" w:rsidRDefault="00E62D49" w:rsidP="00676502">
      <w:pPr>
        <w:keepNext/>
        <w:keepLines/>
        <w:widowControl w:val="0"/>
        <w:numPr>
          <w:ilvl w:val="0"/>
          <w:numId w:val="18"/>
        </w:numPr>
        <w:spacing w:before="240" w:line="276" w:lineRule="auto"/>
        <w:ind w:left="357" w:hanging="357"/>
        <w:jc w:val="both"/>
        <w:outlineLvl w:val="1"/>
        <w:rPr>
          <w:b/>
          <w:bCs/>
          <w:sz w:val="28"/>
          <w:szCs w:val="28"/>
          <w:u w:val="single"/>
          <w:rtl/>
        </w:rPr>
      </w:pPr>
      <w:bookmarkStart w:id="11" w:name="H1_הגדרות_"/>
      <w:bookmarkStart w:id="12" w:name="H2_הגדרות_"/>
      <w:bookmarkEnd w:id="9"/>
      <w:r>
        <w:rPr>
          <w:b/>
          <w:bCs/>
          <w:sz w:val="28"/>
          <w:szCs w:val="28"/>
          <w:u w:val="single"/>
          <w:rtl/>
        </w:rPr>
        <w:t xml:space="preserve">הגדרות </w:t>
      </w:r>
    </w:p>
    <w:bookmarkEnd w:id="11"/>
    <w:bookmarkEnd w:id="12"/>
    <w:p w:rsidR="00ED5BD0" w:rsidRDefault="00E62D49" w:rsidP="00E62D49">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rsidR="00ED5BD0" w:rsidRDefault="00E62D49" w:rsidP="00E62D49">
      <w:pPr>
        <w:keepNext/>
        <w:keepLines/>
        <w:widowControl w:val="0"/>
        <w:numPr>
          <w:ilvl w:val="1"/>
          <w:numId w:val="18"/>
        </w:numPr>
        <w:tabs>
          <w:tab w:val="left" w:pos="950"/>
        </w:tabs>
        <w:spacing w:before="120"/>
        <w:ind w:left="950" w:hanging="590"/>
        <w:jc w:val="both"/>
        <w:rPr>
          <w:rFonts w:ascii="David" w:eastAsia="David" w:hAnsi="David"/>
          <w:b/>
          <w:bCs/>
          <w:u w:val="single"/>
          <w:rtl/>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מכרז מספר 4/2023 לאספקת ציוד משקי,</w:t>
      </w:r>
      <w:r>
        <w:rPr>
          <w:rFonts w:ascii="David" w:eastAsia="David" w:hAnsi="David"/>
          <w:b/>
          <w:rtl/>
          <w:lang w:eastAsia="he-IL"/>
        </w:rPr>
        <w:t xml:space="preserve"> מסמך זה על כל נספחיו, דרישותיו, תנאיו וחלקיו, לרבות קבצי הבהרות, אם יהיו כאלה.</w:t>
      </w:r>
    </w:p>
    <w:p w:rsidR="00ED5BD0" w:rsidRDefault="00E62D49" w:rsidP="00E62D4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rsidR="00ED5BD0" w:rsidRDefault="00E62D49" w:rsidP="00E62D4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rsidR="00ED5BD0" w:rsidRDefault="00E62D49" w:rsidP="00E62D4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3" w:name="_Ref505846529"/>
      <w:bookmarkStart w:id="14" w:name="_Ref367625231"/>
      <w:bookmarkStart w:id="15" w:name="_Ref488406033"/>
      <w:bookmarkStart w:id="16" w:name="_Ref488330567"/>
      <w:bookmarkStart w:id="17" w:name="_Ref486507718"/>
      <w:bookmarkStart w:id="18" w:name="_Ref484456454"/>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13"/>
    </w:p>
    <w:p w:rsidR="00ED5BD0" w:rsidRDefault="00E62D49" w:rsidP="00E62D4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rsidR="00ED5BD0" w:rsidRDefault="00E62D49" w:rsidP="00E62D4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"הוראות תכ"ם" – </w:t>
      </w:r>
      <w:r>
        <w:rPr>
          <w:rFonts w:ascii="Calibri" w:hAnsi="Calibri"/>
          <w:rtl/>
        </w:rPr>
        <w:t>הוראות שמפרסם החשב הכללי. מודגש, כי עדכוני ההוראות הרלוונטיות על ידי החשב הכללי יחולו על התקשרות זו עם הספק.</w:t>
      </w:r>
    </w:p>
    <w:p w:rsidR="00ED5BD0" w:rsidRDefault="00E62D49" w:rsidP="00E62D4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4"/>
    </w:p>
    <w:bookmarkEnd w:id="15"/>
    <w:bookmarkEnd w:id="16"/>
    <w:bookmarkEnd w:id="17"/>
    <w:bookmarkEnd w:id="18"/>
    <w:p w:rsidR="00ED5BD0" w:rsidRDefault="00E62D49" w:rsidP="00E62D4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rsidR="00ED5BD0" w:rsidRDefault="00E62D49" w:rsidP="00676502">
      <w:pPr>
        <w:keepNext/>
        <w:keepLines/>
        <w:widowControl w:val="0"/>
        <w:numPr>
          <w:ilvl w:val="0"/>
          <w:numId w:val="18"/>
        </w:numPr>
        <w:spacing w:before="240" w:line="276" w:lineRule="auto"/>
        <w:ind w:left="357" w:hanging="357"/>
        <w:jc w:val="both"/>
        <w:outlineLvl w:val="1"/>
        <w:rPr>
          <w:b/>
          <w:bCs/>
          <w:sz w:val="28"/>
          <w:szCs w:val="28"/>
          <w:u w:val="single"/>
        </w:rPr>
      </w:pPr>
      <w:bookmarkStart w:id="19" w:name="H1_השירותים_הנדרשים"/>
      <w:bookmarkStart w:id="20" w:name="H2_השירותים_הנדרשים"/>
      <w:r>
        <w:rPr>
          <w:b/>
          <w:bCs/>
          <w:sz w:val="28"/>
          <w:szCs w:val="28"/>
          <w:u w:val="single"/>
          <w:rtl/>
        </w:rPr>
        <w:t>השירותים הנדרשים</w:t>
      </w:r>
    </w:p>
    <w:p w:rsidR="00ED5BD0" w:rsidRDefault="00E62D49" w:rsidP="00676502">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21" w:name="H2_במסגרת_מכרז_זה_יידרש_מציע_המסוגל_לספק"/>
      <w:bookmarkStart w:id="22" w:name="H1_במסגרת_מכרז_זה_יידרש_מציע_המסוגל_לספק"/>
      <w:bookmarkStart w:id="23" w:name="H2_לוח_זמנים"/>
      <w:bookmarkEnd w:id="19"/>
      <w:bookmarkEnd w:id="20"/>
      <w:r>
        <w:rPr>
          <w:rFonts w:ascii="David" w:hAnsi="David"/>
          <w:rtl/>
          <w:lang w:val="x-none" w:eastAsia="x-none"/>
        </w:rPr>
        <w:t xml:space="preserve">במסגרת מכרז זה יידרש מציע המסוגל לספק את </w:t>
      </w:r>
      <w:r>
        <w:rPr>
          <w:rFonts w:ascii="David" w:hAnsi="David"/>
          <w:b/>
          <w:bCs/>
          <w:rtl/>
          <w:lang w:val="x-none" w:eastAsia="x-none"/>
        </w:rPr>
        <w:t>כל</w:t>
      </w:r>
      <w:r>
        <w:rPr>
          <w:rFonts w:ascii="David" w:hAnsi="David"/>
          <w:rtl/>
          <w:lang w:val="x-none" w:eastAsia="x-none"/>
        </w:rPr>
        <w:t xml:space="preserve"> מגוון המוצרים בקטגוריות השונות המפורטות להלן (להלן - "</w:t>
      </w:r>
      <w:r>
        <w:rPr>
          <w:rFonts w:ascii="David" w:hAnsi="David"/>
          <w:b/>
          <w:bCs/>
          <w:rtl/>
          <w:lang w:val="x-none" w:eastAsia="x-none"/>
        </w:rPr>
        <w:t>ציוד משקי</w:t>
      </w:r>
      <w:r>
        <w:rPr>
          <w:rFonts w:ascii="David" w:hAnsi="David"/>
          <w:rtl/>
          <w:lang w:val="x-none" w:eastAsia="x-none"/>
        </w:rPr>
        <w:t>") ואשר פירוט לגביהם מופיע במסגרת נספח הצעת המחיר:</w:t>
      </w:r>
    </w:p>
    <w:p w:rsidR="00ED5BD0" w:rsidRDefault="00E62D49" w:rsidP="00676502">
      <w:pPr>
        <w:keepNext/>
        <w:keepLines/>
        <w:widowControl w:val="0"/>
        <w:numPr>
          <w:ilvl w:val="2"/>
          <w:numId w:val="19"/>
        </w:numPr>
        <w:tabs>
          <w:tab w:val="left" w:pos="950"/>
        </w:tabs>
        <w:spacing w:before="120" w:line="276" w:lineRule="auto"/>
        <w:jc w:val="both"/>
        <w:rPr>
          <w:rFonts w:ascii="David" w:hAnsi="David"/>
          <w:lang w:val="x-none" w:eastAsia="x-none"/>
        </w:rPr>
      </w:pPr>
      <w:bookmarkStart w:id="24" w:name="_Ref487182417"/>
      <w:bookmarkStart w:id="25" w:name="H2_מפות_ומפיות"/>
      <w:bookmarkEnd w:id="21"/>
      <w:bookmarkEnd w:id="22"/>
      <w:r>
        <w:rPr>
          <w:rFonts w:ascii="David" w:hAnsi="David"/>
          <w:rtl/>
          <w:lang w:val="x-none" w:eastAsia="x-none"/>
        </w:rPr>
        <w:t>מפות ומפיות</w:t>
      </w:r>
      <w:bookmarkEnd w:id="24"/>
      <w:r>
        <w:rPr>
          <w:rFonts w:ascii="David" w:hAnsi="David"/>
          <w:rtl/>
          <w:lang w:val="x-none" w:eastAsia="x-none"/>
        </w:rPr>
        <w:t>.</w:t>
      </w:r>
    </w:p>
    <w:p w:rsidR="00ED5BD0" w:rsidRDefault="00E62D49" w:rsidP="00676502">
      <w:pPr>
        <w:keepNext/>
        <w:keepLines/>
        <w:widowControl w:val="0"/>
        <w:numPr>
          <w:ilvl w:val="2"/>
          <w:numId w:val="19"/>
        </w:numPr>
        <w:tabs>
          <w:tab w:val="left" w:pos="950"/>
        </w:tabs>
        <w:spacing w:before="120" w:line="276" w:lineRule="auto"/>
        <w:jc w:val="both"/>
        <w:rPr>
          <w:rFonts w:ascii="David" w:hAnsi="David"/>
          <w:lang w:val="x-none" w:eastAsia="x-none"/>
        </w:rPr>
      </w:pPr>
      <w:bookmarkStart w:id="26" w:name="_Ref487182447"/>
      <w:bookmarkStart w:id="27" w:name="H2_שתיה_קלה"/>
      <w:bookmarkEnd w:id="25"/>
      <w:r>
        <w:rPr>
          <w:rFonts w:ascii="David" w:hAnsi="David"/>
          <w:rtl/>
          <w:lang w:val="x-none" w:eastAsia="x-none"/>
        </w:rPr>
        <w:t>שתיה קלה</w:t>
      </w:r>
      <w:bookmarkEnd w:id="26"/>
      <w:r>
        <w:rPr>
          <w:rFonts w:ascii="David" w:hAnsi="David"/>
          <w:rtl/>
          <w:lang w:val="x-none" w:eastAsia="x-none"/>
        </w:rPr>
        <w:t>.</w:t>
      </w:r>
    </w:p>
    <w:p w:rsidR="00ED5BD0" w:rsidRDefault="00E62D49" w:rsidP="00676502">
      <w:pPr>
        <w:keepNext/>
        <w:keepLines/>
        <w:widowControl w:val="0"/>
        <w:numPr>
          <w:ilvl w:val="2"/>
          <w:numId w:val="19"/>
        </w:numPr>
        <w:tabs>
          <w:tab w:val="left" w:pos="950"/>
        </w:tabs>
        <w:spacing w:before="120" w:line="276" w:lineRule="auto"/>
        <w:jc w:val="both"/>
        <w:rPr>
          <w:rFonts w:ascii="David" w:hAnsi="David"/>
          <w:rtl/>
          <w:lang w:val="x-none" w:eastAsia="x-none"/>
        </w:rPr>
      </w:pPr>
      <w:bookmarkStart w:id="28" w:name="_Ref487182458"/>
      <w:bookmarkStart w:id="29" w:name="H2_כיבוד_קל"/>
      <w:bookmarkEnd w:id="27"/>
      <w:r>
        <w:rPr>
          <w:rFonts w:ascii="David" w:hAnsi="David"/>
          <w:rtl/>
          <w:lang w:val="x-none" w:eastAsia="x-none"/>
        </w:rPr>
        <w:t>כיבוד קל</w:t>
      </w:r>
      <w:bookmarkEnd w:id="28"/>
      <w:r>
        <w:rPr>
          <w:rFonts w:ascii="David" w:hAnsi="David"/>
          <w:rtl/>
          <w:lang w:val="x-none" w:eastAsia="x-none"/>
        </w:rPr>
        <w:t>.</w:t>
      </w:r>
    </w:p>
    <w:p w:rsidR="00ED5BD0" w:rsidRDefault="00E62D49" w:rsidP="00676502">
      <w:pPr>
        <w:keepNext/>
        <w:keepLines/>
        <w:widowControl w:val="0"/>
        <w:numPr>
          <w:ilvl w:val="2"/>
          <w:numId w:val="19"/>
        </w:numPr>
        <w:tabs>
          <w:tab w:val="left" w:pos="950"/>
        </w:tabs>
        <w:spacing w:before="120" w:line="276" w:lineRule="auto"/>
        <w:jc w:val="both"/>
        <w:rPr>
          <w:rFonts w:ascii="David" w:hAnsi="David"/>
          <w:lang w:val="x-none" w:eastAsia="x-none"/>
        </w:rPr>
      </w:pPr>
      <w:bookmarkStart w:id="30" w:name="H2_שונות_כדוגמת_מגבונים_כוסות_ועוד_כמפור"/>
      <w:bookmarkEnd w:id="29"/>
      <w:r>
        <w:rPr>
          <w:rFonts w:ascii="David" w:hAnsi="David"/>
          <w:rtl/>
          <w:lang w:val="x-none" w:eastAsia="x-none"/>
        </w:rPr>
        <w:lastRenderedPageBreak/>
        <w:t>שונות (כדוגמת מגבונים, כוסות ועוד, כמפורט בנספח הצעת המחיר).</w:t>
      </w:r>
    </w:p>
    <w:p w:rsidR="00ED5BD0" w:rsidRDefault="00E62D49" w:rsidP="00676502">
      <w:pPr>
        <w:keepNext/>
        <w:keepLines/>
        <w:widowControl w:val="0"/>
        <w:numPr>
          <w:ilvl w:val="2"/>
          <w:numId w:val="19"/>
        </w:numPr>
        <w:tabs>
          <w:tab w:val="left" w:pos="950"/>
        </w:tabs>
        <w:spacing w:before="120" w:line="276" w:lineRule="auto"/>
        <w:jc w:val="both"/>
        <w:rPr>
          <w:rFonts w:ascii="David" w:hAnsi="David"/>
          <w:rtl/>
          <w:lang w:val="x-none" w:eastAsia="x-none"/>
        </w:rPr>
      </w:pPr>
      <w:bookmarkStart w:id="31" w:name="H2_מוצרי_חשמל_שונים"/>
      <w:bookmarkStart w:id="32" w:name="_Ref487182477"/>
      <w:bookmarkEnd w:id="30"/>
      <w:r>
        <w:rPr>
          <w:rFonts w:ascii="David" w:hAnsi="David"/>
          <w:rtl/>
          <w:lang w:val="x-none" w:eastAsia="x-none"/>
        </w:rPr>
        <w:t>מוצרי חשמל שונים.</w:t>
      </w:r>
    </w:p>
    <w:bookmarkEnd w:id="31"/>
    <w:bookmarkEnd w:id="32"/>
    <w:p w:rsidR="00ED5BD0" w:rsidRDefault="00E62D49" w:rsidP="00E62D49">
      <w:pPr>
        <w:pStyle w:val="afff"/>
        <w:keepNext/>
        <w:keepLines/>
        <w:widowControl w:val="0"/>
        <w:numPr>
          <w:ilvl w:val="0"/>
          <w:numId w:val="20"/>
        </w:numPr>
        <w:tabs>
          <w:tab w:val="right" w:pos="840"/>
        </w:tabs>
        <w:spacing w:line="276" w:lineRule="auto"/>
        <w:ind w:left="1110"/>
        <w:rPr>
          <w:rFonts w:ascii="David" w:hAnsi="David" w:cs="David"/>
          <w:b/>
          <w:bCs/>
          <w:u w:val="single"/>
        </w:rPr>
      </w:pPr>
      <w:r>
        <w:rPr>
          <w:rFonts w:ascii="David" w:hAnsi="David" w:cs="David"/>
          <w:b/>
          <w:bCs/>
          <w:u w:val="single"/>
          <w:rtl/>
        </w:rPr>
        <w:t>הרשימה המלאה והמחייבת של הציוד המשקי, מצויה בנספח הצעת המחיר.</w:t>
      </w:r>
    </w:p>
    <w:p w:rsidR="00ED5BD0" w:rsidRDefault="00E62D49" w:rsidP="00676502">
      <w:pPr>
        <w:keepNext/>
        <w:keepLines/>
        <w:widowControl w:val="0"/>
        <w:numPr>
          <w:ilvl w:val="1"/>
          <w:numId w:val="18"/>
        </w:numPr>
        <w:tabs>
          <w:tab w:val="left" w:pos="950"/>
        </w:tabs>
        <w:spacing w:before="120" w:line="276" w:lineRule="auto"/>
        <w:ind w:left="950" w:hanging="590"/>
        <w:jc w:val="both"/>
      </w:pPr>
      <w:bookmarkStart w:id="33" w:name="H2_המציע_יידרש_לספק_את_המוצרים_למשרד_הרא"/>
      <w:r>
        <w:rPr>
          <w:rtl/>
        </w:rPr>
        <w:t>המציע יידרש לספק את המוצרים למשרד הראשי (קפלן 2 ירושלים) ובנוסף ל-10 אתרים נוספים</w:t>
      </w:r>
      <w:r>
        <w:rPr>
          <w:rFonts w:hint="cs"/>
        </w:rPr>
        <w:t xml:space="preserve"> </w:t>
      </w:r>
      <w:r>
        <w:rPr>
          <w:rtl/>
        </w:rPr>
        <w:t>(לפחות) כמפורט להלן:</w:t>
      </w:r>
    </w:p>
    <w:p w:rsidR="00ED5BD0" w:rsidRDefault="00E62D49" w:rsidP="00676502">
      <w:pPr>
        <w:keepNext/>
        <w:keepLines/>
        <w:widowControl w:val="0"/>
        <w:numPr>
          <w:ilvl w:val="2"/>
          <w:numId w:val="19"/>
        </w:numPr>
        <w:tabs>
          <w:tab w:val="left" w:pos="950"/>
        </w:tabs>
        <w:spacing w:before="120" w:line="276" w:lineRule="auto"/>
        <w:jc w:val="both"/>
        <w:rPr>
          <w:rFonts w:ascii="David" w:hAnsi="David"/>
          <w:rtl/>
          <w:lang w:val="x-none" w:eastAsia="x-none"/>
        </w:rPr>
      </w:pPr>
      <w:bookmarkStart w:id="34" w:name="H2_מחוז_צפון__קריית_הממשלה_נוף_הגליל_"/>
      <w:bookmarkEnd w:id="33"/>
      <w:r>
        <w:rPr>
          <w:rFonts w:ascii="David" w:hAnsi="David"/>
          <w:rtl/>
          <w:lang w:val="x-none" w:eastAsia="x-none"/>
        </w:rPr>
        <w:t xml:space="preserve">מחוז צפון - קריית הממשלה נוף הגליל. </w:t>
      </w:r>
    </w:p>
    <w:p w:rsidR="00ED5BD0" w:rsidRDefault="00E62D49" w:rsidP="00676502">
      <w:pPr>
        <w:keepNext/>
        <w:keepLines/>
        <w:widowControl w:val="0"/>
        <w:numPr>
          <w:ilvl w:val="2"/>
          <w:numId w:val="19"/>
        </w:numPr>
        <w:tabs>
          <w:tab w:val="left" w:pos="950"/>
        </w:tabs>
        <w:spacing w:before="120" w:line="276" w:lineRule="auto"/>
        <w:jc w:val="both"/>
        <w:rPr>
          <w:rFonts w:ascii="David" w:hAnsi="David"/>
          <w:rtl/>
          <w:lang w:val="x-none" w:eastAsia="x-none"/>
        </w:rPr>
      </w:pPr>
      <w:bookmarkStart w:id="35" w:name="H2_מחוז_חיפה__פלים_15_חיפה"/>
      <w:bookmarkEnd w:id="34"/>
      <w:r>
        <w:rPr>
          <w:rFonts w:ascii="David" w:hAnsi="David"/>
          <w:rtl/>
          <w:lang w:val="x-none" w:eastAsia="x-none"/>
        </w:rPr>
        <w:t>מחוז חיפה - פלי"ם 15 חיפה.</w:t>
      </w:r>
    </w:p>
    <w:p w:rsidR="00ED5BD0" w:rsidRDefault="00E62D49" w:rsidP="00676502">
      <w:pPr>
        <w:keepNext/>
        <w:keepLines/>
        <w:widowControl w:val="0"/>
        <w:numPr>
          <w:ilvl w:val="2"/>
          <w:numId w:val="19"/>
        </w:numPr>
        <w:tabs>
          <w:tab w:val="left" w:pos="950"/>
        </w:tabs>
        <w:spacing w:before="120" w:line="276" w:lineRule="auto"/>
        <w:jc w:val="both"/>
        <w:rPr>
          <w:rFonts w:ascii="David" w:hAnsi="David"/>
          <w:rtl/>
          <w:lang w:val="x-none" w:eastAsia="x-none"/>
        </w:rPr>
      </w:pPr>
      <w:bookmarkStart w:id="36" w:name="H2_מחוז_מרכז__הרצל_91_רמלה"/>
      <w:bookmarkEnd w:id="35"/>
      <w:r>
        <w:rPr>
          <w:rFonts w:ascii="David" w:hAnsi="David"/>
          <w:rtl/>
          <w:lang w:val="x-none" w:eastAsia="x-none"/>
        </w:rPr>
        <w:t>מחוז מרכז - הרצל 91 רמלה.</w:t>
      </w:r>
    </w:p>
    <w:p w:rsidR="00ED5BD0" w:rsidRDefault="00E62D49" w:rsidP="00676502">
      <w:pPr>
        <w:keepNext/>
        <w:keepLines/>
        <w:widowControl w:val="0"/>
        <w:numPr>
          <w:ilvl w:val="2"/>
          <w:numId w:val="19"/>
        </w:numPr>
        <w:tabs>
          <w:tab w:val="left" w:pos="950"/>
        </w:tabs>
        <w:spacing w:before="120" w:line="276" w:lineRule="auto"/>
        <w:jc w:val="both"/>
        <w:rPr>
          <w:rFonts w:ascii="David" w:hAnsi="David"/>
          <w:rtl/>
          <w:lang w:val="x-none" w:eastAsia="x-none"/>
        </w:rPr>
      </w:pPr>
      <w:bookmarkStart w:id="37" w:name="H2_מחוז_תא__שד_מנחם_בגין_125_תא"/>
      <w:bookmarkEnd w:id="36"/>
      <w:r>
        <w:rPr>
          <w:rFonts w:ascii="David" w:hAnsi="David"/>
          <w:rtl/>
          <w:lang w:val="x-none" w:eastAsia="x-none"/>
        </w:rPr>
        <w:t>מחוז ת"א - שד' מנחם בגין 125 ת"א.</w:t>
      </w:r>
    </w:p>
    <w:p w:rsidR="00ED5BD0" w:rsidRDefault="00E62D49" w:rsidP="00676502">
      <w:pPr>
        <w:keepNext/>
        <w:keepLines/>
        <w:widowControl w:val="0"/>
        <w:numPr>
          <w:ilvl w:val="2"/>
          <w:numId w:val="19"/>
        </w:numPr>
        <w:tabs>
          <w:tab w:val="left" w:pos="950"/>
        </w:tabs>
        <w:spacing w:before="120" w:line="276" w:lineRule="auto"/>
        <w:jc w:val="both"/>
        <w:rPr>
          <w:rFonts w:ascii="David" w:hAnsi="David"/>
          <w:rtl/>
          <w:lang w:val="x-none" w:eastAsia="x-none"/>
        </w:rPr>
      </w:pPr>
      <w:bookmarkStart w:id="38" w:name="H2_מחוז_ירושלים__שלומציון_המלכה_1_ירושלי"/>
      <w:bookmarkEnd w:id="37"/>
      <w:r>
        <w:rPr>
          <w:rFonts w:ascii="David" w:hAnsi="David"/>
          <w:rtl/>
          <w:lang w:val="x-none" w:eastAsia="x-none"/>
        </w:rPr>
        <w:t>מחוז ירושלים - שלומציון המלכה 1 ירושלים.</w:t>
      </w:r>
    </w:p>
    <w:p w:rsidR="00ED5BD0" w:rsidRDefault="00E62D49" w:rsidP="00676502">
      <w:pPr>
        <w:keepNext/>
        <w:keepLines/>
        <w:widowControl w:val="0"/>
        <w:numPr>
          <w:ilvl w:val="2"/>
          <w:numId w:val="19"/>
        </w:numPr>
        <w:tabs>
          <w:tab w:val="left" w:pos="950"/>
        </w:tabs>
        <w:spacing w:before="120" w:line="276" w:lineRule="auto"/>
        <w:jc w:val="both"/>
        <w:rPr>
          <w:rFonts w:ascii="David" w:hAnsi="David"/>
          <w:rtl/>
          <w:lang w:val="x-none" w:eastAsia="x-none"/>
        </w:rPr>
      </w:pPr>
      <w:bookmarkStart w:id="39" w:name="H2_מחוז_דרום__התקווה_4_בש"/>
      <w:bookmarkEnd w:id="38"/>
      <w:r>
        <w:rPr>
          <w:rFonts w:ascii="David" w:hAnsi="David"/>
          <w:rtl/>
          <w:lang w:val="x-none" w:eastAsia="x-none"/>
        </w:rPr>
        <w:t>מחוז דרום - התקווה 4 ב"ש.</w:t>
      </w:r>
    </w:p>
    <w:p w:rsidR="00ED5BD0" w:rsidRDefault="00E62D49" w:rsidP="00676502">
      <w:pPr>
        <w:keepNext/>
        <w:keepLines/>
        <w:widowControl w:val="0"/>
        <w:numPr>
          <w:ilvl w:val="2"/>
          <w:numId w:val="19"/>
        </w:numPr>
        <w:tabs>
          <w:tab w:val="left" w:pos="950"/>
        </w:tabs>
        <w:spacing w:before="120" w:line="276" w:lineRule="auto"/>
        <w:jc w:val="both"/>
        <w:rPr>
          <w:rFonts w:ascii="David" w:hAnsi="David"/>
          <w:rtl/>
          <w:lang w:val="x-none" w:eastAsia="x-none"/>
        </w:rPr>
      </w:pPr>
      <w:bookmarkStart w:id="40" w:name="H2_אגף_עדות_דתיות___כנפי_נשרים_15_בנין_ה"/>
      <w:bookmarkEnd w:id="39"/>
      <w:r>
        <w:rPr>
          <w:rFonts w:ascii="David" w:hAnsi="David"/>
          <w:rtl/>
          <w:lang w:val="x-none" w:eastAsia="x-none"/>
        </w:rPr>
        <w:t>אגף עדות דתיות -  כנפי נשרים 15, בנין התאומים.</w:t>
      </w:r>
    </w:p>
    <w:p w:rsidR="00ED5BD0" w:rsidRDefault="00E62D49" w:rsidP="00676502">
      <w:pPr>
        <w:keepNext/>
        <w:keepLines/>
        <w:widowControl w:val="0"/>
        <w:numPr>
          <w:ilvl w:val="2"/>
          <w:numId w:val="19"/>
        </w:numPr>
        <w:tabs>
          <w:tab w:val="left" w:pos="950"/>
        </w:tabs>
        <w:spacing w:before="120" w:line="276" w:lineRule="auto"/>
        <w:jc w:val="both"/>
        <w:rPr>
          <w:rFonts w:ascii="David" w:hAnsi="David"/>
          <w:rtl/>
          <w:lang w:val="x-none" w:eastAsia="x-none"/>
        </w:rPr>
      </w:pPr>
      <w:bookmarkStart w:id="41" w:name="H2_יחידת_מגן__הר_חוצבים"/>
      <w:bookmarkEnd w:id="40"/>
      <w:r>
        <w:rPr>
          <w:rFonts w:ascii="David" w:hAnsi="David"/>
          <w:rtl/>
          <w:lang w:val="x-none" w:eastAsia="x-none"/>
        </w:rPr>
        <w:t>יחידת מגן - הר חוצבים.</w:t>
      </w:r>
    </w:p>
    <w:p w:rsidR="00ED5BD0" w:rsidRDefault="00E62D49" w:rsidP="00676502">
      <w:pPr>
        <w:keepNext/>
        <w:keepLines/>
        <w:widowControl w:val="0"/>
        <w:numPr>
          <w:ilvl w:val="2"/>
          <w:numId w:val="19"/>
        </w:numPr>
        <w:tabs>
          <w:tab w:val="left" w:pos="950"/>
        </w:tabs>
        <w:spacing w:before="120" w:line="276" w:lineRule="auto"/>
        <w:jc w:val="both"/>
        <w:rPr>
          <w:rFonts w:ascii="David" w:hAnsi="David"/>
          <w:lang w:val="x-none" w:eastAsia="x-none"/>
        </w:rPr>
      </w:pPr>
      <w:bookmarkStart w:id="42" w:name="H2_מחוז_יוש__גבעת_זאב_התאנה_6"/>
      <w:bookmarkEnd w:id="41"/>
      <w:r>
        <w:rPr>
          <w:rFonts w:ascii="David" w:hAnsi="David"/>
          <w:rtl/>
          <w:lang w:val="x-none" w:eastAsia="x-none"/>
        </w:rPr>
        <w:t>מחוז יו"ש - גבעת זאב התאנה 6</w:t>
      </w:r>
    </w:p>
    <w:p w:rsidR="00ED5BD0" w:rsidRDefault="00E62D49" w:rsidP="00676502">
      <w:pPr>
        <w:keepNext/>
        <w:keepLines/>
        <w:widowControl w:val="0"/>
        <w:numPr>
          <w:ilvl w:val="2"/>
          <w:numId w:val="19"/>
        </w:numPr>
        <w:tabs>
          <w:tab w:val="left" w:pos="950"/>
        </w:tabs>
        <w:spacing w:before="120" w:line="276" w:lineRule="auto"/>
        <w:ind w:hanging="654"/>
        <w:jc w:val="both"/>
        <w:rPr>
          <w:rFonts w:ascii="David" w:hAnsi="David"/>
          <w:lang w:val="x-none" w:eastAsia="x-none"/>
        </w:rPr>
      </w:pPr>
      <w:bookmarkStart w:id="43" w:name="H2_בחירות_בנין_סיטיקורט_ים__יפו_פינת_שדר"/>
      <w:bookmarkEnd w:id="42"/>
      <w:r>
        <w:rPr>
          <w:rFonts w:ascii="David" w:hAnsi="David"/>
          <w:rtl/>
          <w:lang w:val="x-none" w:eastAsia="x-none"/>
        </w:rPr>
        <w:t>בחירות- בנין סיטיקורט י-ם – יפו פינת שדרות שרי ישראל</w:t>
      </w:r>
    </w:p>
    <w:p w:rsidR="00ED5BD0" w:rsidRDefault="00E62D49" w:rsidP="00676502">
      <w:pPr>
        <w:keepNext/>
        <w:keepLines/>
        <w:widowControl w:val="0"/>
        <w:numPr>
          <w:ilvl w:val="2"/>
          <w:numId w:val="19"/>
        </w:numPr>
        <w:tabs>
          <w:tab w:val="left" w:pos="950"/>
        </w:tabs>
        <w:spacing w:before="120" w:line="276" w:lineRule="auto"/>
        <w:ind w:hanging="654"/>
        <w:jc w:val="both"/>
        <w:rPr>
          <w:rFonts w:ascii="David" w:hAnsi="David"/>
          <w:lang w:val="x-none" w:eastAsia="x-none"/>
        </w:rPr>
      </w:pPr>
      <w:bookmarkStart w:id="44" w:name="H2_המשרד_שומר_לעצמו_את_הזכות_להוסיף_עוד_"/>
      <w:bookmarkEnd w:id="43"/>
      <w:r>
        <w:rPr>
          <w:rFonts w:ascii="David" w:hAnsi="David"/>
          <w:rtl/>
          <w:lang w:val="x-none" w:eastAsia="x-none"/>
        </w:rPr>
        <w:t>המשרד שומר לעצמו את הזכות להוסיף עוד נקודות באזורים הבאים: ירושלים והמרכז (בנוסף לקריות הממשלה) וזאת ללא תשלום כל תמורה נוספת.</w:t>
      </w:r>
    </w:p>
    <w:p w:rsidR="00ED5BD0" w:rsidRDefault="00E62D49" w:rsidP="00676502">
      <w:pPr>
        <w:keepNext/>
        <w:keepLines/>
        <w:widowControl w:val="0"/>
        <w:numPr>
          <w:ilvl w:val="1"/>
          <w:numId w:val="18"/>
        </w:numPr>
        <w:tabs>
          <w:tab w:val="left" w:pos="950"/>
        </w:tabs>
        <w:spacing w:before="120" w:line="276" w:lineRule="auto"/>
        <w:ind w:left="950" w:hanging="590"/>
        <w:jc w:val="both"/>
      </w:pPr>
      <w:bookmarkStart w:id="45" w:name="H2_המשרד_יהיה_רשאי_לבקש_מספר_נקודות_פיזו"/>
      <w:bookmarkEnd w:id="44"/>
      <w:r>
        <w:rPr>
          <w:rtl/>
        </w:rPr>
        <w:t>המשרד יהיה רשאי לבקש מספר נקודות פיזור/הפצה באותו אתר במסגרת אותה הזמנה, ללא כל תוספת עלות.</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46" w:name="H2_הזוכה_יוביל_כל_מוצר_בהתאם_לדרישות_ההו"/>
      <w:bookmarkEnd w:id="45"/>
      <w:r>
        <w:rPr>
          <w:rtl/>
        </w:rPr>
        <w:t>הזוכה יוביל כל מוצר בהתאם לדרישות ההובלה החלות לגביו בכל חוק ו/או תקנות ו/או הוראה, הכל על חשבונו וללא כל תוספת לתמורה.</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47" w:name="H2_ההזמנה_הכוללת_את_הפריטים_המבוקשים_בכל"/>
      <w:bookmarkEnd w:id="46"/>
      <w:r>
        <w:rPr>
          <w:rtl/>
        </w:rPr>
        <w:t>ההזמנה הכוללת את הפריטים המבוקשים בכל אתר, וכן את פרטי איש הקשר בכל אתר,  תישלח לזוכה בפקס או בדואר אלקטרוני למרכז השרות שהזוכה יעמיד לצורך מתן השירותים נשוא מכרז זה. כמו כן יענה מרכז השרות לפניות המשרדים, בהתייחס לאישור קבלת הזמנות, זמני אספקה, דיווח על פגמים, תקלות וחסרים כל שהם, וכדומה. על הזוכה לאשר למשרד קבלת ההזמנה.</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48" w:name="H2_הזוכה_יספק_את_הציוד_המשקי_בהתאם_למפרט"/>
      <w:bookmarkEnd w:id="47"/>
      <w:r>
        <w:rPr>
          <w:rtl/>
        </w:rPr>
        <w:t xml:space="preserve">הזוכה יספק את הציוד המשקי, בהתאם למפרטים שהתבקשו ובהתאם להצעתו, ללא כל פגמים, באריזתם המקורית סגורה (לא בתפזורת). </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49" w:name="H2_על_הספק_לוודא_כי_המוצרים_בתוקף_למשך_ל"/>
      <w:bookmarkEnd w:id="48"/>
      <w:r>
        <w:rPr>
          <w:rtl/>
        </w:rPr>
        <w:t xml:space="preserve">על הספק לוודא כי המוצרים בתוקף </w:t>
      </w:r>
      <w:r>
        <w:rPr>
          <w:b/>
          <w:bCs/>
          <w:rtl/>
        </w:rPr>
        <w:t>למשך לפחות 6 חודשים מיום האספקה</w:t>
      </w:r>
      <w:r>
        <w:rPr>
          <w:rtl/>
        </w:rPr>
        <w:t>. במוצרי מדף בהם תוקף היצרן קצר יותר כגון משקאות דיאט, על הספק לוודא כי המוצרים בתוקף למשך לפחות 3 חודשים מיום האספקה .</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50" w:name="H2_כל_מוצרי_המזון_ישאו_כשרות_בדצ__לנדא_ל"/>
      <w:bookmarkEnd w:id="49"/>
      <w:r>
        <w:rPr>
          <w:rtl/>
        </w:rPr>
        <w:t xml:space="preserve">כל מוצרי המזון ישאו כשרות בד"צ / לנדא/ למעט מוצרים שאין הכשר בד"צ כגון חלב עמיד. </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51" w:name="H2_הזוכה_מחויב_בהספקת_הפריטים_כנדרש_במכר"/>
      <w:bookmarkEnd w:id="50"/>
      <w:r>
        <w:rPr>
          <w:rtl/>
        </w:rPr>
        <w:t>הזוכה מחויב בהספקת הפריטים כנדרש במכרז, לרבות גודל המארז כפי המופיע בהצעה. המציע אינו רשאי להחליפה ביצרן או מארז אחרים.</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52" w:name="H2_על_כל_המוצרים_המסופקים_להיות_במצב_מעו"/>
      <w:bookmarkEnd w:id="51"/>
      <w:r>
        <w:rPr>
          <w:rtl/>
        </w:rPr>
        <w:t xml:space="preserve">על כל המוצרים המסופקים, להיות במצב מעולה וטרי, מתוצרת יצרנים בעלי אישורים והיתרים נדרשים למכירת המוצרים. </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53" w:name="H2_המשרד_יהא_רשאי_לדרוש_החלפת_מוצר_אשר_ל"/>
      <w:bookmarkEnd w:id="52"/>
      <w:r>
        <w:rPr>
          <w:rtl/>
        </w:rPr>
        <w:lastRenderedPageBreak/>
        <w:t>המשרד יהא רשאי לדרוש החלפת מוצר אשר לא עומד בדרישות המכרז והזוכה יהיה מחוייב להחליף את המוצר וזאת, מבלי לפגוע בכל זכות אחרת של המשרד, לרבות הטלת קנס על הספק.</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54" w:name="H2_על_הזוכה_להגיש_למשרד_דוח_רבעוני_המסכם"/>
      <w:bookmarkEnd w:id="53"/>
      <w:r>
        <w:rPr>
          <w:rtl/>
        </w:rPr>
        <w:t>על הזוכה להגיש למשרד דו"ח רבעוני, המסכם את הכמות שסופקה מכל פריט בחלוקה ליחידות המשרד.</w:t>
      </w:r>
    </w:p>
    <w:bookmarkEnd w:id="54"/>
    <w:p w:rsidR="00ED5BD0" w:rsidRDefault="00E62D49" w:rsidP="00E62D49">
      <w:pPr>
        <w:keepNext/>
        <w:keepLines/>
        <w:widowControl w:val="0"/>
        <w:numPr>
          <w:ilvl w:val="1"/>
          <w:numId w:val="18"/>
        </w:numPr>
        <w:tabs>
          <w:tab w:val="left" w:pos="950"/>
        </w:tabs>
        <w:spacing w:before="120" w:line="276" w:lineRule="auto"/>
        <w:ind w:left="950" w:hanging="590"/>
        <w:jc w:val="both"/>
        <w:rPr>
          <w:b/>
          <w:bCs/>
          <w:rtl/>
        </w:rPr>
      </w:pPr>
      <w:r>
        <w:rPr>
          <w:b/>
          <w:bCs/>
          <w:rtl/>
        </w:rPr>
        <w:t>את הדו"ח הרבעוני יש להגיש תוך 30 יום מתום הרבעון.</w:t>
      </w:r>
    </w:p>
    <w:p w:rsidR="00ED5BD0" w:rsidRDefault="00E62D49" w:rsidP="00676502">
      <w:pPr>
        <w:keepNext/>
        <w:keepLines/>
        <w:widowControl w:val="0"/>
        <w:numPr>
          <w:ilvl w:val="1"/>
          <w:numId w:val="18"/>
        </w:numPr>
        <w:tabs>
          <w:tab w:val="left" w:pos="950"/>
        </w:tabs>
        <w:spacing w:before="120" w:line="276" w:lineRule="auto"/>
        <w:ind w:left="950" w:hanging="590"/>
        <w:jc w:val="both"/>
      </w:pPr>
      <w:bookmarkStart w:id="55" w:name="H2_במשרד_הפנים_קיימים_מיכלים_לאיסוף_בקבו"/>
      <w:r>
        <w:rPr>
          <w:rtl/>
        </w:rPr>
        <w:t>במשרד הפנים קיימים מיכלים לאיסוף בקבוקי מחזור.</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56" w:name="H2_אחת_לחודש_יאסוף_הזוכה_את_בקבוקי_המחזו"/>
      <w:bookmarkEnd w:id="55"/>
      <w:r>
        <w:rPr>
          <w:rtl/>
        </w:rPr>
        <w:t>אחת לחודש, יאסוף הזוכה את בקבוקי המחזור הריקים, יבצע ספירה ורישום של כמות הבקבוקים שנאספו. נציג הזוכה יחתום על מסמך הרישום ויחתים את נציג המשרד לצורך אישור סופי. (במסמך יצויין תאריך האיסוף ושם נציג הזוכה).</w:t>
      </w:r>
    </w:p>
    <w:p w:rsidR="00ED5BD0" w:rsidRDefault="00E62D49" w:rsidP="00676502">
      <w:pPr>
        <w:keepNext/>
        <w:keepLines/>
        <w:widowControl w:val="0"/>
        <w:numPr>
          <w:ilvl w:val="1"/>
          <w:numId w:val="18"/>
        </w:numPr>
        <w:tabs>
          <w:tab w:val="left" w:pos="950"/>
        </w:tabs>
        <w:spacing w:before="120" w:line="276" w:lineRule="auto"/>
        <w:ind w:left="950" w:hanging="590"/>
        <w:jc w:val="both"/>
        <w:rPr>
          <w:rtl/>
        </w:rPr>
      </w:pPr>
      <w:bookmarkStart w:id="57" w:name="H2_המשרד_במסגרת_התשלום_של_החודש_העוקב_יק"/>
      <w:bookmarkEnd w:id="56"/>
      <w:r>
        <w:rPr>
          <w:rtl/>
        </w:rPr>
        <w:t>המשרד, במסגרת התשלום של החודש העוקב, יקזז את סכומי הפקדון בגין המוצרים שהוחזרו לזוכה במנגנון שצויין לעיל.</w:t>
      </w:r>
    </w:p>
    <w:bookmarkEnd w:id="57"/>
    <w:p w:rsidR="00ED5BD0" w:rsidRDefault="00E62D49" w:rsidP="00E62D49">
      <w:pPr>
        <w:keepNext/>
        <w:keepLines/>
        <w:widowControl w:val="0"/>
        <w:numPr>
          <w:ilvl w:val="1"/>
          <w:numId w:val="18"/>
        </w:numPr>
        <w:tabs>
          <w:tab w:val="left" w:pos="950"/>
        </w:tabs>
        <w:spacing w:before="120" w:line="276" w:lineRule="auto"/>
        <w:ind w:left="950" w:hanging="590"/>
        <w:jc w:val="both"/>
        <w:rPr>
          <w:u w:val="single"/>
          <w:rtl/>
        </w:rPr>
      </w:pPr>
      <w:r>
        <w:rPr>
          <w:u w:val="single"/>
          <w:rtl/>
        </w:rPr>
        <w:t>אספקת הציוד המשקי</w:t>
      </w:r>
    </w:p>
    <w:p w:rsidR="00ED5BD0" w:rsidRDefault="00E62D49" w:rsidP="00676502">
      <w:pPr>
        <w:keepNext/>
        <w:keepLines/>
        <w:widowControl w:val="0"/>
        <w:numPr>
          <w:ilvl w:val="2"/>
          <w:numId w:val="19"/>
        </w:numPr>
        <w:tabs>
          <w:tab w:val="left" w:pos="950"/>
        </w:tabs>
        <w:spacing w:before="120" w:line="276" w:lineRule="auto"/>
        <w:ind w:hanging="654"/>
        <w:jc w:val="both"/>
        <w:rPr>
          <w:u w:val="single"/>
        </w:rPr>
      </w:pPr>
      <w:bookmarkStart w:id="58" w:name="H2_הזוכה_יספק_הטובין_למשרד_המזמין_לא_יאו"/>
      <w:r>
        <w:rPr>
          <w:rtl/>
        </w:rPr>
        <w:t xml:space="preserve">הזוכה יספק הטובין למשרד המזמין </w:t>
      </w:r>
      <w:r>
        <w:rPr>
          <w:b/>
          <w:bCs/>
          <w:rtl/>
        </w:rPr>
        <w:t>לא יאוחר מ- 4 ימי עבודה ממועד שליחת ההזמנה</w:t>
      </w:r>
      <w:r>
        <w:rPr>
          <w:rtl/>
        </w:rPr>
        <w:t>. שליחת ההזמנה תהיה בכתב, לרבות באמצעות פורטל הספקים לכשפורטל זה יהיה זמין.</w:t>
      </w:r>
    </w:p>
    <w:p w:rsidR="00ED5BD0" w:rsidRDefault="00E62D49" w:rsidP="00676502">
      <w:pPr>
        <w:keepNext/>
        <w:keepLines/>
        <w:widowControl w:val="0"/>
        <w:numPr>
          <w:ilvl w:val="2"/>
          <w:numId w:val="19"/>
        </w:numPr>
        <w:tabs>
          <w:tab w:val="left" w:pos="950"/>
        </w:tabs>
        <w:spacing w:before="120" w:line="276" w:lineRule="auto"/>
        <w:ind w:hanging="654"/>
        <w:jc w:val="both"/>
        <w:rPr>
          <w:u w:val="single"/>
        </w:rPr>
      </w:pPr>
      <w:bookmarkStart w:id="59" w:name="H2_במקרים_חריגים_שייקבעו_על_ידי_המשרד_לר"/>
      <w:bookmarkEnd w:id="58"/>
      <w:r>
        <w:rPr>
          <w:rtl/>
        </w:rPr>
        <w:t xml:space="preserve">במקרים חריגים שייקבעו על ידי המשרד, לרבות כאשר מדובר בהזמנה ללשכות בכירים במשרד, יהיה על הספק הזוכה לספק את הטובין תוך </w:t>
      </w:r>
      <w:r>
        <w:rPr>
          <w:b/>
          <w:bCs/>
          <w:rtl/>
        </w:rPr>
        <w:t>לא יאוחר מ- 48 שעות</w:t>
      </w:r>
      <w:r>
        <w:rPr>
          <w:rtl/>
        </w:rPr>
        <w:t xml:space="preserve"> ממועד שליחת ההזמנה.</w:t>
      </w:r>
    </w:p>
    <w:bookmarkEnd w:id="59"/>
    <w:p w:rsidR="00ED5BD0" w:rsidRDefault="00E62D49" w:rsidP="00E62D49">
      <w:pPr>
        <w:keepNext/>
        <w:keepLines/>
        <w:widowControl w:val="0"/>
        <w:numPr>
          <w:ilvl w:val="2"/>
          <w:numId w:val="19"/>
        </w:numPr>
        <w:tabs>
          <w:tab w:val="left" w:pos="950"/>
        </w:tabs>
        <w:spacing w:before="120" w:line="276" w:lineRule="auto"/>
        <w:ind w:hanging="654"/>
        <w:jc w:val="both"/>
        <w:rPr>
          <w:u w:val="single"/>
        </w:rPr>
      </w:pPr>
      <w:r>
        <w:rPr>
          <w:b/>
          <w:bCs/>
          <w:rtl/>
        </w:rPr>
        <w:t>הזוכה יתאם עם המשרד לפחות 24 שעות מראש</w:t>
      </w:r>
      <w:r>
        <w:rPr>
          <w:rtl/>
        </w:rPr>
        <w:t xml:space="preserve"> את אספקת ההזמנה.</w:t>
      </w:r>
    </w:p>
    <w:p w:rsidR="00ED5BD0" w:rsidRDefault="00E62D49" w:rsidP="00676502">
      <w:pPr>
        <w:keepNext/>
        <w:keepLines/>
        <w:widowControl w:val="0"/>
        <w:numPr>
          <w:ilvl w:val="2"/>
          <w:numId w:val="19"/>
        </w:numPr>
        <w:tabs>
          <w:tab w:val="left" w:pos="950"/>
        </w:tabs>
        <w:spacing w:before="120" w:line="276" w:lineRule="auto"/>
        <w:ind w:hanging="654"/>
        <w:jc w:val="both"/>
      </w:pPr>
      <w:bookmarkStart w:id="60" w:name="H2_לא_סיפק_הזוכה_את_ההזמנה_או_סיפק_ההזמנ"/>
      <w:r>
        <w:rPr>
          <w:rtl/>
        </w:rPr>
        <w:t xml:space="preserve">לא סיפק הזוכה את ההזמנה או סיפק ההזמנה בכמויות חסרות או ללא פריטים מסוימים, יודיע המשרד לזוכה בדבר הליקוי והזוכה ידאג לאספקת או השלמת או החלפת ההזמנה תוך 2 ימי עבודה ממועד הודעת המשרד.  </w:t>
      </w:r>
    </w:p>
    <w:p w:rsidR="00ED5BD0" w:rsidRDefault="00E62D49" w:rsidP="00676502">
      <w:pPr>
        <w:keepNext/>
        <w:keepLines/>
        <w:widowControl w:val="0"/>
        <w:numPr>
          <w:ilvl w:val="2"/>
          <w:numId w:val="19"/>
        </w:numPr>
        <w:tabs>
          <w:tab w:val="left" w:pos="950"/>
        </w:tabs>
        <w:spacing w:before="120" w:line="276" w:lineRule="auto"/>
        <w:ind w:hanging="654"/>
        <w:jc w:val="both"/>
        <w:rPr>
          <w:rtl/>
        </w:rPr>
      </w:pPr>
      <w:bookmarkStart w:id="61" w:name="H2_יובהר_כי_אספקת_פריטים_שאינם_תואמים_את"/>
      <w:bookmarkEnd w:id="60"/>
      <w:r>
        <w:rPr>
          <w:rtl/>
        </w:rPr>
        <w:t>יובהר כי אספקת פריטים שאינם תואמים את דרישות המכרז, או פריטים פגומים או תקולים, או שאינם חדשים תחושב כפריטים שלא סופקו כלל, ולא תשולם עבורם כל תמורה.</w:t>
      </w:r>
    </w:p>
    <w:bookmarkEnd w:id="61"/>
    <w:p w:rsidR="00ED5BD0" w:rsidRDefault="00E62D49" w:rsidP="00E62D49">
      <w:pPr>
        <w:keepNext/>
        <w:keepLines/>
        <w:widowControl w:val="0"/>
        <w:numPr>
          <w:ilvl w:val="2"/>
          <w:numId w:val="19"/>
        </w:numPr>
        <w:tabs>
          <w:tab w:val="left" w:pos="950"/>
        </w:tabs>
        <w:spacing w:before="120" w:line="276" w:lineRule="auto"/>
        <w:ind w:hanging="654"/>
        <w:jc w:val="both"/>
        <w:rPr>
          <w:u w:val="single"/>
          <w:rtl/>
        </w:rPr>
      </w:pPr>
      <w:r>
        <w:rPr>
          <w:b/>
          <w:bCs/>
          <w:rtl/>
        </w:rPr>
        <w:t>תוספת פריטים חדשים</w:t>
      </w:r>
      <w:r>
        <w:rPr>
          <w:rtl/>
        </w:rPr>
        <w:t xml:space="preserve"> – אם יתעורר צורך במשרד, בפריט נוסף שאינו כלול במסמכי המכרז, יפנה המשרד לספק בבקשה להוספת הפריט. באם יאשר המשרד את הוספת הפריט כנ"ל, יקבע המשרד את מחיר הפריט על פי מחירי השוק ובהתאם לשיקול דעתו. בהתאם לשיקול דעתו, רשאי המשרד אך לא חייב לפנות להצעת מחיר למספר ספקים, בהתאם להוראות חוק חובת המכרזים. יודגש כי קביעתו של המשרד בעניין זה תהיה בלעדית וסופית ולזוכה לא תהא כל טענה בגין כך.</w:t>
      </w:r>
    </w:p>
    <w:p w:rsidR="00ED5BD0" w:rsidRDefault="00E62D49" w:rsidP="00E62D49">
      <w:pPr>
        <w:keepNext/>
        <w:keepLines/>
        <w:widowControl w:val="0"/>
        <w:tabs>
          <w:tab w:val="left" w:pos="950"/>
        </w:tabs>
        <w:spacing w:before="120" w:line="276" w:lineRule="auto"/>
        <w:ind w:left="1224"/>
        <w:jc w:val="both"/>
        <w:rPr>
          <w:u w:val="single"/>
        </w:rPr>
      </w:pPr>
      <w:r>
        <w:rPr>
          <w:u w:val="single"/>
          <w:rtl/>
        </w:rPr>
        <w:t>יובהר ויודגש כי הוספת פריטים חדשים כמפורט בסעיף זה מוגבלת עד לגובה של 10% מהיקף התקשרות השנתית המוערכת.</w:t>
      </w:r>
    </w:p>
    <w:p w:rsidR="00ED5BD0" w:rsidRDefault="00E62D49" w:rsidP="00676502">
      <w:pPr>
        <w:keepNext/>
        <w:keepLines/>
        <w:widowControl w:val="0"/>
        <w:numPr>
          <w:ilvl w:val="2"/>
          <w:numId w:val="19"/>
        </w:numPr>
        <w:tabs>
          <w:tab w:val="left" w:pos="950"/>
        </w:tabs>
        <w:spacing w:before="120" w:line="276" w:lineRule="auto"/>
        <w:ind w:hanging="654"/>
        <w:jc w:val="both"/>
        <w:rPr>
          <w:u w:val="single"/>
        </w:rPr>
      </w:pPr>
      <w:bookmarkStart w:id="62" w:name="H2_על_כל_הזמנת_טובין_שתצא_עי_משרד_הפנים_"/>
      <w:r>
        <w:rPr>
          <w:rtl/>
        </w:rPr>
        <w:t>על כל הזמנת טובין שתצא ע"י משרד הפנים וששוויה יהא נמוך מ-400 ש"ח + מע"מ, תשולם לספק הזוכה עלות הובלה ע"ס 30 ש"ח + מע"מ. הזמנה כאמור בסעיף זה תבוצע במקרים חריגים ולאחר אישור בכתב של נציג המשרד.</w:t>
      </w:r>
    </w:p>
    <w:bookmarkEnd w:id="62"/>
    <w:p w:rsidR="00ED5BD0" w:rsidRDefault="00E62D49" w:rsidP="00E62D49">
      <w:pPr>
        <w:keepNext/>
        <w:keepLines/>
        <w:widowControl w:val="0"/>
        <w:numPr>
          <w:ilvl w:val="1"/>
          <w:numId w:val="18"/>
        </w:numPr>
        <w:tabs>
          <w:tab w:val="left" w:pos="950"/>
        </w:tabs>
        <w:spacing w:before="120" w:line="276" w:lineRule="auto"/>
        <w:ind w:left="950" w:hanging="590"/>
        <w:jc w:val="both"/>
        <w:rPr>
          <w:u w:val="single"/>
        </w:rPr>
      </w:pPr>
      <w:r>
        <w:rPr>
          <w:u w:val="single"/>
          <w:rtl/>
        </w:rPr>
        <w:t>מערך השירות</w:t>
      </w:r>
    </w:p>
    <w:p w:rsidR="00ED5BD0" w:rsidRDefault="00E62D49" w:rsidP="00676502">
      <w:pPr>
        <w:keepNext/>
        <w:keepLines/>
        <w:widowControl w:val="0"/>
        <w:numPr>
          <w:ilvl w:val="2"/>
          <w:numId w:val="19"/>
        </w:numPr>
        <w:tabs>
          <w:tab w:val="left" w:pos="950"/>
        </w:tabs>
        <w:spacing w:before="120" w:line="276" w:lineRule="auto"/>
        <w:ind w:hanging="654"/>
        <w:jc w:val="both"/>
      </w:pPr>
      <w:bookmarkStart w:id="63" w:name="H2_הזוכה_מתחייב_כי_יתפעל_מוקד_שירות_בימי"/>
      <w:r>
        <w:rPr>
          <w:rtl/>
        </w:rPr>
        <w:lastRenderedPageBreak/>
        <w:t>הזוכה מתחייב כי יתפעל מוקד שירות בימים א'-ה' בין השעות 8:00 ל- 16:00.</w:t>
      </w:r>
    </w:p>
    <w:p w:rsidR="00ED5BD0" w:rsidRDefault="00E62D49" w:rsidP="00676502">
      <w:pPr>
        <w:keepNext/>
        <w:keepLines/>
        <w:widowControl w:val="0"/>
        <w:numPr>
          <w:ilvl w:val="2"/>
          <w:numId w:val="19"/>
        </w:numPr>
        <w:tabs>
          <w:tab w:val="left" w:pos="950"/>
        </w:tabs>
        <w:spacing w:before="120" w:line="276" w:lineRule="auto"/>
        <w:ind w:hanging="654"/>
        <w:jc w:val="both"/>
        <w:rPr>
          <w:rtl/>
        </w:rPr>
      </w:pPr>
      <w:bookmarkStart w:id="64" w:name="H2_מוקד_השירות_יקלוט_את_הזמנות_המשרד_בפק"/>
      <w:bookmarkEnd w:id="63"/>
      <w:r>
        <w:rPr>
          <w:rtl/>
        </w:rPr>
        <w:t xml:space="preserve">מוקד השירות יקלוט את הזמנות המשרד בפקס או בדואר אלקטרוני או באמצעות פורטל הספקים והזוכה ינהל רישומי הזמנות וסטאטוס ההזמנה לרבות מעקב ממוחשב אחר הזמנות חסרות, החזרות, מוצרים פגומים או כאלה שלא בהתאם לדרישות המכרז. </w:t>
      </w:r>
    </w:p>
    <w:bookmarkEnd w:id="64"/>
    <w:p w:rsidR="00ED5BD0" w:rsidRDefault="00E62D49" w:rsidP="00E62D49">
      <w:pPr>
        <w:keepNext/>
        <w:keepLines/>
        <w:widowControl w:val="0"/>
        <w:numPr>
          <w:ilvl w:val="1"/>
          <w:numId w:val="18"/>
        </w:numPr>
        <w:tabs>
          <w:tab w:val="left" w:pos="950"/>
        </w:tabs>
        <w:spacing w:before="120" w:line="276" w:lineRule="auto"/>
        <w:ind w:left="950" w:hanging="590"/>
        <w:jc w:val="both"/>
        <w:rPr>
          <w:b/>
          <w:bCs/>
          <w:rtl/>
        </w:rPr>
      </w:pPr>
      <w:r>
        <w:rPr>
          <w:b/>
          <w:bCs/>
          <w:rtl/>
        </w:rPr>
        <w:t>מודגש למציעים כי ככל ומוצר אחד או יותר, נכללים או יכללו במסגרת מכרז מרכזי שמפרסם או שיפרסם החשב הכללי,חלה חובה על המשרד לבצערכישה של המוצר באמצעות המכרז המרכזי, ולספקים לא תהא כל טענה בעניין זה.</w:t>
      </w:r>
    </w:p>
    <w:p w:rsidR="00ED5BD0" w:rsidRDefault="00E62D49" w:rsidP="00676502">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לוח זמנים</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65" w:name="_Ref488303402"/>
      <w:bookmarkStart w:id="66" w:name="H2_מועד_אחרון_להגשת_שאלות_הבהרה_1312022"/>
      <w:bookmarkStart w:id="67" w:name="H2_מועד_אחרון_להגשת_שאלות_הבהרה_2152023"/>
      <w:bookmarkEnd w:id="23"/>
      <w:r>
        <w:rPr>
          <w:sz w:val="40"/>
          <w:rtl/>
        </w:rPr>
        <w:t>מועד אחרון להגשת שאלות הבהרה:</w:t>
      </w:r>
      <w:bookmarkEnd w:id="65"/>
      <w:r>
        <w:rPr>
          <w:rFonts w:hint="cs"/>
          <w:sz w:val="40"/>
        </w:rPr>
        <w:t xml:space="preserve"> </w:t>
      </w:r>
      <w:r>
        <w:rPr>
          <w:b/>
          <w:bCs/>
          <w:sz w:val="40"/>
          <w:rtl/>
        </w:rPr>
        <w:t>21.5.2023.</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68" w:name="H2_מועד_אחרון_למענה_על_שאלות_ההבהרה_2712"/>
      <w:bookmarkStart w:id="69" w:name="H2_מועד_אחרון_למענה_על_שאלות_ההבהרה_6620"/>
      <w:bookmarkStart w:id="70" w:name="_Ref488303440"/>
      <w:bookmarkEnd w:id="66"/>
      <w:bookmarkEnd w:id="67"/>
      <w:r>
        <w:rPr>
          <w:sz w:val="40"/>
          <w:rtl/>
        </w:rPr>
        <w:t xml:space="preserve">מועד אחרון למענה על שאלות ההבהרה: </w:t>
      </w:r>
      <w:r>
        <w:rPr>
          <w:b/>
          <w:bCs/>
          <w:sz w:val="40"/>
          <w:rtl/>
        </w:rPr>
        <w:t>6.6.2023.</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71" w:name="H2_מועד_אחרון_להגשת_הצעות_1022022_עד_השע"/>
      <w:bookmarkStart w:id="72" w:name="H2_מועד_אחרון_להגשת_הצעות_1862023_עד_השע"/>
      <w:bookmarkEnd w:id="68"/>
      <w:bookmarkEnd w:id="69"/>
      <w:r>
        <w:rPr>
          <w:sz w:val="40"/>
          <w:rtl/>
        </w:rPr>
        <w:t>מועד אחרון להגשת הצעות:</w:t>
      </w:r>
      <w:bookmarkEnd w:id="70"/>
      <w:r>
        <w:rPr>
          <w:sz w:val="40"/>
          <w:rtl/>
        </w:rPr>
        <w:t xml:space="preserve"> </w:t>
      </w:r>
      <w:r>
        <w:rPr>
          <w:b/>
          <w:bCs/>
          <w:sz w:val="40"/>
          <w:rtl/>
        </w:rPr>
        <w:t>18.6.2023 עד השעה 15:00.</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73" w:name="_Ref29366926"/>
      <w:bookmarkStart w:id="74" w:name="H2_מועד_תוקף_ערבות_ההצעה_1082022"/>
      <w:bookmarkStart w:id="75" w:name="H2_מועד_תוקף_ההצעות_18122023"/>
      <w:bookmarkEnd w:id="71"/>
      <w:bookmarkEnd w:id="72"/>
      <w:r>
        <w:rPr>
          <w:sz w:val="40"/>
          <w:rtl/>
        </w:rPr>
        <w:t>מועד תוקף ההצעות:</w:t>
      </w:r>
      <w:r>
        <w:rPr>
          <w:b/>
          <w:bCs/>
          <w:sz w:val="40"/>
          <w:rtl/>
        </w:rPr>
        <w:t xml:space="preserve"> </w:t>
      </w:r>
      <w:bookmarkEnd w:id="73"/>
      <w:r>
        <w:rPr>
          <w:b/>
          <w:bCs/>
          <w:sz w:val="40"/>
          <w:rtl/>
        </w:rPr>
        <w:t>18.12.2023</w:t>
      </w:r>
    </w:p>
    <w:p w:rsidR="00ED5BD0" w:rsidRDefault="00E62D49" w:rsidP="00676502">
      <w:pPr>
        <w:keepNext/>
        <w:keepLines/>
        <w:widowControl w:val="0"/>
        <w:numPr>
          <w:ilvl w:val="1"/>
          <w:numId w:val="19"/>
        </w:numPr>
        <w:tabs>
          <w:tab w:val="left" w:pos="950"/>
        </w:tabs>
        <w:spacing w:before="120" w:line="276" w:lineRule="auto"/>
        <w:ind w:left="950" w:hanging="590"/>
        <w:jc w:val="both"/>
      </w:pPr>
      <w:bookmarkStart w:id="76" w:name="H2_המשרד_רשאי_לשנות_כל_אחד_מהמועדים_המפו"/>
      <w:bookmarkEnd w:id="74"/>
      <w:bookmarkEnd w:id="75"/>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rsidR="00ED5BD0" w:rsidRDefault="00E62D49" w:rsidP="00676502">
      <w:pPr>
        <w:keepNext/>
        <w:keepLines/>
        <w:widowControl w:val="0"/>
        <w:numPr>
          <w:ilvl w:val="0"/>
          <w:numId w:val="18"/>
        </w:numPr>
        <w:spacing w:before="240" w:line="276" w:lineRule="auto"/>
        <w:ind w:left="357" w:hanging="357"/>
        <w:jc w:val="both"/>
        <w:outlineLvl w:val="1"/>
        <w:rPr>
          <w:sz w:val="28"/>
          <w:szCs w:val="28"/>
          <w:rtl/>
        </w:rPr>
      </w:pPr>
      <w:bookmarkStart w:id="77" w:name="H2_תקופת_ההתקשרות_"/>
      <w:bookmarkEnd w:id="76"/>
      <w:r>
        <w:rPr>
          <w:b/>
          <w:bCs/>
          <w:sz w:val="28"/>
          <w:szCs w:val="28"/>
          <w:u w:val="single"/>
          <w:rtl/>
        </w:rPr>
        <w:t>תקופת ההתקשרות</w:t>
      </w:r>
      <w:r>
        <w:rPr>
          <w:rFonts w:hint="cs"/>
        </w:rPr>
        <w:t xml:space="preserve"> </w:t>
      </w:r>
    </w:p>
    <w:bookmarkEnd w:id="77"/>
    <w:p w:rsidR="00ED5BD0" w:rsidRDefault="00E62D49" w:rsidP="00676502">
      <w:pPr>
        <w:keepNext/>
        <w:keepLines/>
        <w:widowControl w:val="0"/>
        <w:numPr>
          <w:ilvl w:val="1"/>
          <w:numId w:val="19"/>
        </w:numPr>
        <w:tabs>
          <w:tab w:val="left" w:pos="950"/>
        </w:tabs>
        <w:spacing w:before="120" w:line="276" w:lineRule="auto"/>
        <w:ind w:left="950" w:hanging="590"/>
        <w:jc w:val="both"/>
        <w:rPr>
          <w:sz w:val="40"/>
          <w:rtl/>
        </w:rPr>
      </w:pPr>
      <w:r>
        <w:rPr>
          <w:sz w:val="40"/>
          <w:rtl/>
        </w:rPr>
        <w:t>ההתקשרות הינה בתוקף לשנה ותכנס לתוקפה אך ורק מיום החתימה על הזמנת הרכש על ידי מורשי החתימה במשרד. היקף ההתקשרות לרבות כמויות יקבעו בהזמנה.</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78"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rsidR="00ED5BD0" w:rsidRDefault="00E62D49" w:rsidP="00676502">
      <w:pPr>
        <w:keepNext/>
        <w:keepLines/>
        <w:widowControl w:val="0"/>
        <w:numPr>
          <w:ilvl w:val="1"/>
          <w:numId w:val="19"/>
        </w:numPr>
        <w:tabs>
          <w:tab w:val="left" w:pos="950"/>
        </w:tabs>
        <w:spacing w:before="120" w:line="276" w:lineRule="auto"/>
        <w:ind w:left="950" w:hanging="590"/>
        <w:jc w:val="both"/>
        <w:rPr>
          <w:rFonts w:ascii="David" w:hAnsi="David"/>
          <w:b/>
          <w:bCs/>
        </w:rPr>
      </w:pPr>
      <w:bookmarkStart w:id="79" w:name="H2_למשרד_שמורה_זכות_הברירה_להארכת_תקופת_"/>
      <w:bookmarkEnd w:id="78"/>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tl/>
        </w:rPr>
      </w:pPr>
      <w:bookmarkStart w:id="80" w:name="H2_הארכת_ההתקשרות_באם_תהיה_תהיה_בהודעה_ב"/>
      <w:bookmarkEnd w:id="79"/>
      <w:r>
        <w:rPr>
          <w:sz w:val="40"/>
          <w:rtl/>
        </w:rPr>
        <w:t xml:space="preserve">הארכת ההתקשרות, באם תהיה, תהיה בהודעה בכתב של מורשי החתימה מטעם המשרד. </w:t>
      </w:r>
    </w:p>
    <w:p w:rsidR="00ED5BD0" w:rsidRDefault="00E62D49" w:rsidP="00676502">
      <w:pPr>
        <w:keepNext/>
        <w:keepLines/>
        <w:widowControl w:val="0"/>
        <w:numPr>
          <w:ilvl w:val="0"/>
          <w:numId w:val="18"/>
        </w:numPr>
        <w:spacing w:before="240" w:line="276" w:lineRule="auto"/>
        <w:ind w:left="357" w:hanging="357"/>
        <w:jc w:val="both"/>
        <w:outlineLvl w:val="1"/>
        <w:rPr>
          <w:sz w:val="28"/>
          <w:szCs w:val="28"/>
        </w:rPr>
      </w:pPr>
      <w:bookmarkStart w:id="81" w:name="H2_פיקוח_המשרד"/>
      <w:bookmarkEnd w:id="80"/>
      <w:r>
        <w:rPr>
          <w:b/>
          <w:bCs/>
          <w:sz w:val="28"/>
          <w:szCs w:val="28"/>
          <w:u w:val="single"/>
          <w:rtl/>
        </w:rPr>
        <w:t>פיקוח המשרד</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82" w:name="H2_המציע_יתחייב_לאפשר_לבא_כוח_המשרד_או_מ"/>
      <w:bookmarkEnd w:id="81"/>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83" w:name="H2_המציע_יתחייב_להישמע_להוראות_בכ_המשרד_"/>
      <w:bookmarkEnd w:id="82"/>
      <w:r>
        <w:rPr>
          <w:sz w:val="40"/>
          <w:rtl/>
        </w:rPr>
        <w:lastRenderedPageBreak/>
        <w:t xml:space="preserve">המציע יתחייב להישמע להוראות ב"כ המשרד בכל העניינים הקשורים למתן השירותים כמפורט במפרט המכרז ובהסכם שייחתם בעקבותיו.  </w:t>
      </w:r>
    </w:p>
    <w:p w:rsidR="00ED5BD0" w:rsidRDefault="00E62D49" w:rsidP="00676502">
      <w:pPr>
        <w:keepNext/>
        <w:keepLines/>
        <w:widowControl w:val="0"/>
        <w:numPr>
          <w:ilvl w:val="0"/>
          <w:numId w:val="18"/>
        </w:numPr>
        <w:spacing w:before="240" w:line="276" w:lineRule="auto"/>
        <w:ind w:left="357" w:hanging="357"/>
        <w:jc w:val="both"/>
        <w:outlineLvl w:val="1"/>
        <w:rPr>
          <w:sz w:val="32"/>
          <w:szCs w:val="32"/>
        </w:rPr>
      </w:pPr>
      <w:bookmarkStart w:id="84" w:name="H2_שאלות_הבהרות_תשובות"/>
      <w:bookmarkEnd w:id="83"/>
      <w:r>
        <w:rPr>
          <w:b/>
          <w:bCs/>
          <w:sz w:val="28"/>
          <w:szCs w:val="28"/>
          <w:u w:val="single"/>
          <w:rtl/>
        </w:rPr>
        <w:t>שאלות, הבהרות, תשובות</w:t>
      </w:r>
    </w:p>
    <w:p w:rsidR="00ED5BD0" w:rsidRDefault="00E62D49" w:rsidP="00676502">
      <w:pPr>
        <w:keepNext/>
        <w:keepLines/>
        <w:widowControl w:val="0"/>
        <w:numPr>
          <w:ilvl w:val="1"/>
          <w:numId w:val="19"/>
        </w:numPr>
        <w:tabs>
          <w:tab w:val="left" w:pos="950"/>
        </w:tabs>
        <w:spacing w:before="120" w:line="276" w:lineRule="auto"/>
        <w:ind w:left="950" w:hanging="590"/>
        <w:jc w:val="both"/>
        <w:rPr>
          <w:u w:val="single"/>
        </w:rPr>
      </w:pPr>
      <w:bookmarkStart w:id="85" w:name="H2_שאלות_והבהרות_יש_להפנות_בכתב_בלבד_לדו"/>
      <w:bookmarkEnd w:id="84"/>
      <w:r>
        <w:rPr>
          <w:rtl/>
        </w:rPr>
        <w:t xml:space="preserve">שאלות והבהרות יש להפנות </w:t>
      </w:r>
      <w:r>
        <w:rPr>
          <w:b/>
          <w:bCs/>
          <w:u w:val="single"/>
          <w:rtl/>
        </w:rPr>
        <w:t>בכתב בלבד,</w:t>
      </w:r>
      <w:r>
        <w:rPr>
          <w:rtl/>
        </w:rPr>
        <w:t xml:space="preserve"> לדוא"ל </w:t>
      </w:r>
      <w:r>
        <w:t>shmrite@moin.gov.il</w:t>
      </w:r>
      <w:r>
        <w:rPr>
          <w:rFonts w:ascii="Arial" w:hAnsi="Arial" w:cs="Arial"/>
          <w:color w:val="0000FF"/>
          <w:sz w:val="19"/>
          <w:szCs w:val="19"/>
          <w:u w:val="single"/>
          <w:shd w:val="clear" w:color="auto" w:fill="FFFFFF"/>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DF7A38">
        <w:rPr>
          <w:cs/>
        </w:rPr>
        <w:t>‎</w:t>
      </w:r>
      <w:r w:rsidR="00DF7A38">
        <w:t>4.1</w:t>
      </w:r>
      <w:r>
        <w:rPr>
          <w:rtl/>
        </w:rPr>
        <w:fldChar w:fldCharType="end"/>
      </w:r>
      <w:r>
        <w:rPr>
          <w:rtl/>
        </w:rPr>
        <w:t xml:space="preserve"> לעיל, ולהפנותן לנציג המזמין. </w:t>
      </w:r>
      <w:r>
        <w:rPr>
          <w:u w:val="single"/>
          <w:rtl/>
        </w:rPr>
        <w:t>יש לוודא קבלת הפנייה.</w:t>
      </w:r>
    </w:p>
    <w:p w:rsidR="00ED5BD0" w:rsidRDefault="00E62D49" w:rsidP="00676502">
      <w:pPr>
        <w:keepNext/>
        <w:keepLines/>
        <w:widowControl w:val="0"/>
        <w:numPr>
          <w:ilvl w:val="1"/>
          <w:numId w:val="19"/>
        </w:numPr>
        <w:tabs>
          <w:tab w:val="left" w:pos="950"/>
        </w:tabs>
        <w:spacing w:before="120" w:line="276" w:lineRule="auto"/>
        <w:ind w:left="950" w:hanging="590"/>
        <w:jc w:val="both"/>
        <w:rPr>
          <w:rFonts w:ascii="Calibri" w:hAnsi="Calibri"/>
        </w:rPr>
      </w:pPr>
      <w:bookmarkStart w:id="86" w:name="H2_הפנייה_תכלול_את_שם_המכרז_מספר_הסעיף_ב"/>
      <w:bookmarkEnd w:id="85"/>
      <w:r>
        <w:rPr>
          <w:rFonts w:ascii="Calibri" w:hAnsi="Calibri"/>
          <w:rtl/>
        </w:rPr>
        <w:t>הפנייה תכלול את שם המכרז, מספר הסעיף במכרז אליו מתייחסת השאלה, פרוט השאלה, פרטי השואל, טלפון וכתובת דואר אלקטרוני.</w:t>
      </w:r>
    </w:p>
    <w:p w:rsidR="00ED5BD0" w:rsidRDefault="00E62D49" w:rsidP="00676502">
      <w:pPr>
        <w:keepNext/>
        <w:keepLines/>
        <w:widowControl w:val="0"/>
        <w:adjustRightInd w:val="0"/>
        <w:spacing w:line="360" w:lineRule="auto"/>
        <w:ind w:left="800"/>
        <w:jc w:val="both"/>
        <w:textAlignment w:val="baseline"/>
        <w:rPr>
          <w:rFonts w:ascii="Calibri" w:hAnsi="Calibri"/>
        </w:rPr>
      </w:pPr>
      <w:bookmarkStart w:id="87" w:name="H2_הפנייה_תועבר_במסמך_word_בלבד_ובמבנה_ה"/>
      <w:bookmarkEnd w:id="86"/>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ED5BD0">
        <w:trPr>
          <w:cantSplit/>
        </w:trPr>
        <w:tc>
          <w:tcPr>
            <w:tcW w:w="2311" w:type="dxa"/>
            <w:tcBorders>
              <w:top w:val="single" w:sz="4" w:space="0" w:color="auto"/>
              <w:left w:val="single" w:sz="4" w:space="0" w:color="auto"/>
              <w:bottom w:val="single" w:sz="4" w:space="0" w:color="auto"/>
              <w:right w:val="single" w:sz="4" w:space="0" w:color="auto"/>
            </w:tcBorders>
            <w:hideMark/>
          </w:tcPr>
          <w:bookmarkEnd w:id="87"/>
          <w:p w:rsidR="00ED5BD0" w:rsidRDefault="00E62D49" w:rsidP="00E62D49">
            <w:pPr>
              <w:keepNext/>
              <w:keepLines/>
              <w:widowControl w:val="0"/>
              <w:adjustRightInd w:val="0"/>
              <w:spacing w:line="360" w:lineRule="auto"/>
              <w:jc w:val="both"/>
              <w:textAlignment w:val="baseline"/>
              <w:rPr>
                <w:rFonts w:ascii="Calibri" w:hAnsi="Calibri"/>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rsidR="00ED5BD0" w:rsidRDefault="00E62D49" w:rsidP="00E62D4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rsidR="00ED5BD0" w:rsidRDefault="00E62D49" w:rsidP="00E62D4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rsidR="00ED5BD0" w:rsidRDefault="00E62D49" w:rsidP="00E62D4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rsidR="00ED5BD0" w:rsidRDefault="00ED5BD0" w:rsidP="00E62D49">
      <w:pPr>
        <w:keepNext/>
        <w:keepLines/>
        <w:widowControl w:val="0"/>
        <w:adjustRightInd w:val="0"/>
        <w:spacing w:line="360" w:lineRule="auto"/>
        <w:ind w:left="792"/>
        <w:jc w:val="both"/>
        <w:textAlignment w:val="baseline"/>
        <w:rPr>
          <w:rFonts w:ascii="Calibri" w:hAnsi="Calibri"/>
          <w:rtl/>
        </w:rPr>
      </w:pPr>
    </w:p>
    <w:p w:rsidR="00ED5BD0" w:rsidRDefault="00E62D49" w:rsidP="00676502">
      <w:pPr>
        <w:keepNext/>
        <w:keepLines/>
        <w:widowControl w:val="0"/>
        <w:adjustRightInd w:val="0"/>
        <w:spacing w:line="360" w:lineRule="auto"/>
        <w:ind w:left="800"/>
        <w:jc w:val="both"/>
        <w:textAlignment w:val="baseline"/>
        <w:rPr>
          <w:rFonts w:ascii="Calibri" w:hAnsi="Calibri"/>
          <w:rtl/>
        </w:rPr>
      </w:pPr>
      <w:bookmarkStart w:id="88" w:name="H2_המשרד_רשאי_שלא_להשיב_לשאלות_שלא_יוגשו"/>
      <w:r>
        <w:rPr>
          <w:rFonts w:ascii="Calibri" w:hAnsi="Calibri"/>
          <w:rtl/>
        </w:rPr>
        <w:t>המשרד רשאי שלא להשיב לשאלות שלא יוגשו כמבוקש לעיל.</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tl/>
        </w:rPr>
      </w:pPr>
      <w:bookmarkStart w:id="89" w:name="H2_שאלות_שיופנו_בעל_פה_או_בטלפון_לא_יענו"/>
      <w:bookmarkEnd w:id="88"/>
      <w:r>
        <w:rPr>
          <w:sz w:val="40"/>
          <w:rtl/>
        </w:rPr>
        <w:t>שאלות שיופנו בעל פה או בטלפון לא יענו ולא יחייבו את המשרד.</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90" w:name="H2_מובהר_בזאת_כי_על_המציעים_לשאול_ולהעיר"/>
      <w:bookmarkEnd w:id="89"/>
      <w:r>
        <w:rPr>
          <w:sz w:val="40"/>
          <w:rtl/>
        </w:rPr>
        <w:t xml:space="preserve">מובהר בזאת כי על המציעים לשאול ולהעיר בנוגע לדרישות הביטוח במכרז במסגרת הליך שאלות ההבהרה בלבד. </w:t>
      </w:r>
    </w:p>
    <w:bookmarkEnd w:id="90"/>
    <w:p w:rsidR="00ED5BD0" w:rsidRDefault="00E62D49" w:rsidP="00E62D49">
      <w:pPr>
        <w:keepNext/>
        <w:keepLines/>
        <w:widowControl w:val="0"/>
        <w:adjustRightInd w:val="0"/>
        <w:spacing w:line="360" w:lineRule="auto"/>
        <w:ind w:left="792" w:firstLine="158"/>
        <w:jc w:val="both"/>
        <w:textAlignment w:val="baseline"/>
        <w:rPr>
          <w:rFonts w:ascii="Calibri" w:hAnsi="Calibri"/>
          <w:b/>
          <w:bCs/>
          <w:rtl/>
        </w:rPr>
      </w:pPr>
      <w:r>
        <w:rPr>
          <w:rFonts w:ascii="Calibri" w:hAnsi="Calibri"/>
          <w:b/>
          <w:bCs/>
          <w:rtl/>
        </w:rPr>
        <w:t>ביצוע שינויים במסמכי המכרז, עלולים להביא לפסילת ההצעה.</w:t>
      </w:r>
    </w:p>
    <w:p w:rsidR="00ED5BD0" w:rsidRDefault="00E62D49" w:rsidP="00676502">
      <w:pPr>
        <w:keepNext/>
        <w:keepLines/>
        <w:widowControl w:val="0"/>
        <w:numPr>
          <w:ilvl w:val="1"/>
          <w:numId w:val="19"/>
        </w:numPr>
        <w:tabs>
          <w:tab w:val="left" w:pos="950"/>
        </w:tabs>
        <w:spacing w:before="120" w:line="276" w:lineRule="auto"/>
        <w:ind w:left="950" w:hanging="590"/>
        <w:jc w:val="both"/>
        <w:rPr>
          <w:rFonts w:ascii="Calibri" w:hAnsi="Calibri"/>
        </w:rPr>
      </w:pPr>
      <w:bookmarkStart w:id="91" w:name="H2_לא_יתקבלו_שאלות_שיתקבלו_לאחר_המועד_שצ"/>
      <w:r>
        <w:rPr>
          <w:sz w:val="40"/>
          <w:rtl/>
        </w:rPr>
        <w:t>לא</w:t>
      </w:r>
      <w:r>
        <w:rPr>
          <w:rFonts w:ascii="Calibri" w:hAnsi="Calibri"/>
          <w:rtl/>
        </w:rPr>
        <w:t xml:space="preserve"> יתקבלו שאלות שיתקבלו לאחר המועד שצוין לעיל. </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92" w:name="H2_מובהר_כי_בכל_מקרה_של_פגם_או_חסר_במכרז"/>
      <w:bookmarkEnd w:id="91"/>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rsidR="00ED5BD0" w:rsidRDefault="00E62D49" w:rsidP="00676502">
      <w:pPr>
        <w:keepNext/>
        <w:keepLines/>
        <w:widowControl w:val="0"/>
        <w:numPr>
          <w:ilvl w:val="1"/>
          <w:numId w:val="19"/>
        </w:numPr>
        <w:tabs>
          <w:tab w:val="left" w:pos="950"/>
        </w:tabs>
        <w:spacing w:before="120" w:line="276" w:lineRule="auto"/>
        <w:ind w:left="950" w:hanging="590"/>
        <w:jc w:val="both"/>
      </w:pPr>
      <w:bookmarkStart w:id="93" w:name="H2_תשובות_יפורסמו_באתר_האינטרנט_שכתובתוw"/>
      <w:bookmarkEnd w:id="92"/>
      <w:r>
        <w:rPr>
          <w:sz w:val="40"/>
          <w:rtl/>
        </w:rPr>
        <w:t>תשובות</w:t>
      </w:r>
      <w:r>
        <w:rPr>
          <w:rtl/>
        </w:rPr>
        <w:t xml:space="preserve"> יפורסמו באתר האינטרנט שכתובתו</w:t>
      </w:r>
      <w:hyperlink r:id="rId8" w:tooltip="אתר האינטרנט של משרד הפנים www.moin.gov.il" w:history="1">
        <w:r>
          <w:rPr>
            <w:rStyle w:val="Hyperlink"/>
            <w:color w:val="auto"/>
          </w:rPr>
          <w:t>www.moin.gov.il</w:t>
        </w:r>
      </w:hyperlink>
      <w:r>
        <w:t xml:space="preserve"> </w:t>
      </w:r>
      <w:r>
        <w:rPr>
          <w:rtl/>
        </w:rPr>
        <w:t xml:space="preserve"> </w:t>
      </w:r>
      <w:r>
        <w:rPr>
          <w:rFonts w:hint="cs"/>
          <w:rtl/>
        </w:rPr>
        <w:t>תחת הכותרת "מכרזים פומביים".</w:t>
      </w:r>
    </w:p>
    <w:p w:rsidR="00ED5BD0" w:rsidRDefault="00E62D49" w:rsidP="00676502">
      <w:pPr>
        <w:keepNext/>
        <w:keepLines/>
        <w:widowControl w:val="0"/>
        <w:tabs>
          <w:tab w:val="left" w:pos="425"/>
          <w:tab w:val="left" w:pos="850"/>
          <w:tab w:val="left" w:pos="992"/>
        </w:tabs>
        <w:adjustRightInd w:val="0"/>
        <w:spacing w:before="120" w:line="276" w:lineRule="auto"/>
        <w:ind w:left="800"/>
        <w:jc w:val="both"/>
        <w:textAlignment w:val="baseline"/>
        <w:rPr>
          <w:rtl/>
        </w:rPr>
      </w:pPr>
      <w:bookmarkStart w:id="94" w:name="H2_התשובות_לשאלות_מהוות_חלק_בלתי_נפרד_ממ"/>
      <w:bookmarkEnd w:id="93"/>
      <w:r>
        <w:rPr>
          <w:rtl/>
        </w:rPr>
        <w:tab/>
      </w:r>
      <w:r>
        <w:rPr>
          <w:rtl/>
        </w:rPr>
        <w:tab/>
        <w:t>התשובות לשאלות מהוות חלק בלתי נפרד ממסמכי המכרז.</w:t>
      </w:r>
    </w:p>
    <w:bookmarkEnd w:id="94"/>
    <w:p w:rsidR="00ED5BD0" w:rsidRDefault="00E62D49" w:rsidP="00E62D49">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rsidR="00ED5BD0" w:rsidRDefault="00E62D49" w:rsidP="00676502">
      <w:pPr>
        <w:keepNext/>
        <w:keepLines/>
        <w:widowControl w:val="0"/>
        <w:numPr>
          <w:ilvl w:val="0"/>
          <w:numId w:val="18"/>
        </w:numPr>
        <w:spacing w:before="240" w:line="276" w:lineRule="auto"/>
        <w:ind w:left="357" w:hanging="357"/>
        <w:jc w:val="both"/>
        <w:outlineLvl w:val="1"/>
        <w:rPr>
          <w:sz w:val="22"/>
          <w:szCs w:val="22"/>
          <w:rtl/>
        </w:rPr>
      </w:pPr>
      <w:bookmarkStart w:id="95" w:name="H2_נוסח_הגשת_ההצעה"/>
      <w:r>
        <w:rPr>
          <w:b/>
          <w:bCs/>
          <w:sz w:val="28"/>
          <w:szCs w:val="28"/>
          <w:u w:val="single"/>
          <w:rtl/>
        </w:rPr>
        <w:t>נוסח הגשת ההצעה:</w:t>
      </w:r>
    </w:p>
    <w:p w:rsidR="00ED5BD0" w:rsidRDefault="00E62D49" w:rsidP="00676502">
      <w:pPr>
        <w:keepNext/>
        <w:keepLines/>
        <w:widowControl w:val="0"/>
        <w:numPr>
          <w:ilvl w:val="1"/>
          <w:numId w:val="19"/>
        </w:numPr>
        <w:tabs>
          <w:tab w:val="left" w:pos="950"/>
        </w:tabs>
        <w:spacing w:before="120" w:line="276" w:lineRule="auto"/>
        <w:ind w:left="950" w:hanging="590"/>
        <w:jc w:val="both"/>
        <w:rPr>
          <w:rFonts w:ascii="Calibri" w:hAnsi="Calibri"/>
        </w:rPr>
      </w:pPr>
      <w:bookmarkStart w:id="96" w:name="H2_על_המציעים_להגיש_את_ההצעות_במעטפה_חתו"/>
      <w:bookmarkEnd w:id="95"/>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rsidR="00ED5BD0" w:rsidRDefault="00E62D49" w:rsidP="00676502">
      <w:pPr>
        <w:keepNext/>
        <w:keepLines/>
        <w:widowControl w:val="0"/>
        <w:numPr>
          <w:ilvl w:val="1"/>
          <w:numId w:val="19"/>
        </w:numPr>
        <w:tabs>
          <w:tab w:val="left" w:pos="950"/>
        </w:tabs>
        <w:spacing w:before="120" w:line="276" w:lineRule="auto"/>
        <w:ind w:left="950" w:hanging="590"/>
        <w:jc w:val="both"/>
        <w:rPr>
          <w:rFonts w:ascii="David" w:eastAsia="David" w:hAnsi="David"/>
          <w:b/>
          <w:bCs/>
          <w:lang w:eastAsia="he-IL"/>
        </w:rPr>
      </w:pPr>
      <w:bookmarkStart w:id="97" w:name="H2_על_המעטפה_להכיל_שני_עותקים_מלאים_של_ה"/>
      <w:bookmarkEnd w:id="96"/>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98" w:name="_Hlk489606381"/>
    </w:p>
    <w:p w:rsidR="00ED5BD0" w:rsidRDefault="00E62D49" w:rsidP="00676502">
      <w:pPr>
        <w:keepNext/>
        <w:keepLines/>
        <w:widowControl w:val="0"/>
        <w:numPr>
          <w:ilvl w:val="1"/>
          <w:numId w:val="19"/>
        </w:numPr>
        <w:tabs>
          <w:tab w:val="left" w:pos="950"/>
        </w:tabs>
        <w:spacing w:before="120" w:line="276" w:lineRule="auto"/>
        <w:ind w:left="950" w:hanging="590"/>
        <w:jc w:val="both"/>
        <w:rPr>
          <w:rtl/>
        </w:rPr>
      </w:pPr>
      <w:bookmarkStart w:id="99" w:name="H2_העותק_הקשיח_יכלול_שתי_מעטפות_פנימיות_"/>
      <w:bookmarkEnd w:id="97"/>
      <w:bookmarkEnd w:id="98"/>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bookmarkEnd w:id="99"/>
    <w:p w:rsidR="00ED5BD0" w:rsidRDefault="00E62D49" w:rsidP="00E62D49">
      <w:pPr>
        <w:keepNext/>
        <w:keepLines/>
        <w:widowControl w:val="0"/>
        <w:numPr>
          <w:ilvl w:val="1"/>
          <w:numId w:val="19"/>
        </w:numPr>
        <w:tabs>
          <w:tab w:val="left" w:pos="950"/>
        </w:tabs>
        <w:spacing w:before="120" w:line="276" w:lineRule="auto"/>
        <w:ind w:left="950" w:hanging="590"/>
        <w:jc w:val="both"/>
        <w:rPr>
          <w:b/>
          <w:bCs/>
          <w:rtl/>
        </w:rPr>
      </w:pPr>
      <w:r>
        <w:rPr>
          <w:b/>
          <w:bCs/>
          <w:rtl/>
        </w:rPr>
        <w:lastRenderedPageBreak/>
        <w:t>את הצעת המחיר נספח יש להגיש רק במעטפה נפרדת וסגורה ללא סימני זיהוי ועליה יירשם "הצעת המחיר" ומספר המכרז בלבד.</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tl/>
        </w:rPr>
      </w:pPr>
      <w:bookmarkStart w:id="100" w:name="H2_ועדת_המכרזים_תפסול_על_הסף_הצעת_מציע_א"/>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101" w:name="H2_עותק_מלא_של_ההצעה_כולל_את_כל_מסמכי_הה"/>
      <w:bookmarkEnd w:id="100"/>
      <w:r>
        <w:rPr>
          <w:sz w:val="40"/>
          <w:rtl/>
        </w:rPr>
        <w:t>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4/2023.</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tl/>
        </w:rPr>
      </w:pPr>
      <w:bookmarkStart w:id="102" w:name="H2_ההצעה_כולל_כל_הנספחים_והאישורים_הנלוו"/>
      <w:bookmarkEnd w:id="101"/>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103" w:name="H2_על_עמודי_ומסמכי_ההצעה_להיות_ממוספרים"/>
      <w:bookmarkEnd w:id="102"/>
      <w:r>
        <w:rPr>
          <w:sz w:val="40"/>
          <w:rtl/>
        </w:rPr>
        <w:t>על עמודי ומסמכי ההצעה להיות ממוספרים.</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104" w:name="H2_ההצעות_תוגשנה_בשפה_העברית_נספחים_אישו"/>
      <w:bookmarkEnd w:id="103"/>
      <w:r>
        <w:rPr>
          <w:sz w:val="40"/>
          <w:rtl/>
        </w:rPr>
        <w:t xml:space="preserve">ההצעות תוגשנה בשפה העברית. נספחים, אישורים, תעודות וכד' שאינם בעברית או אנגלית - יתורגמו לעברית. </w:t>
      </w:r>
    </w:p>
    <w:p w:rsidR="00ED5BD0" w:rsidRDefault="00E62D49" w:rsidP="00E62D49">
      <w:pPr>
        <w:keepNext/>
        <w:keepLines/>
        <w:widowControl w:val="0"/>
        <w:numPr>
          <w:ilvl w:val="1"/>
          <w:numId w:val="19"/>
        </w:numPr>
        <w:tabs>
          <w:tab w:val="left" w:pos="950"/>
        </w:tabs>
        <w:spacing w:before="120" w:line="276" w:lineRule="auto"/>
        <w:ind w:left="947" w:hanging="590"/>
        <w:jc w:val="both"/>
        <w:rPr>
          <w:b/>
          <w:bCs/>
        </w:rPr>
      </w:pPr>
      <w:bookmarkStart w:id="105" w:name="_Ref339444967"/>
      <w:bookmarkStart w:id="106" w:name="H3_חתימה_על_מסמכי_ההצעה"/>
      <w:bookmarkEnd w:id="104"/>
      <w:r>
        <w:rPr>
          <w:b/>
          <w:bCs/>
          <w:rtl/>
        </w:rPr>
        <w:t>חתימה על מסמכי ההצעה:</w:t>
      </w:r>
      <w:bookmarkEnd w:id="105"/>
    </w:p>
    <w:p w:rsidR="00ED5BD0" w:rsidRDefault="00E62D49" w:rsidP="00676502">
      <w:pPr>
        <w:keepNext/>
        <w:keepLines/>
        <w:widowControl w:val="0"/>
        <w:numPr>
          <w:ilvl w:val="2"/>
          <w:numId w:val="19"/>
        </w:numPr>
        <w:tabs>
          <w:tab w:val="left" w:pos="950"/>
        </w:tabs>
        <w:spacing w:before="120" w:line="276" w:lineRule="auto"/>
        <w:ind w:left="1650" w:hanging="720"/>
        <w:jc w:val="both"/>
        <w:rPr>
          <w:sz w:val="40"/>
        </w:rPr>
      </w:pPr>
      <w:bookmarkStart w:id="107" w:name="_Toc372838070"/>
      <w:bookmarkStart w:id="108" w:name="_Toc372834779"/>
      <w:bookmarkStart w:id="109" w:name="_Toc372832547"/>
      <w:bookmarkStart w:id="110" w:name="_Toc372832281"/>
      <w:bookmarkStart w:id="111" w:name="_Toc372831663"/>
      <w:bookmarkStart w:id="112" w:name="_Toc372831394"/>
      <w:bookmarkStart w:id="113" w:name="_Toc372831165"/>
      <w:bookmarkStart w:id="114" w:name="H2_כל_עמוד_בעותק_המקורי_של_ההצעה_יוחתם_ב"/>
      <w:bookmarkEnd w:id="106"/>
      <w:r>
        <w:rPr>
          <w:sz w:val="40"/>
          <w:rtl/>
        </w:rPr>
        <w:t>כל עמוד בעותק המקורי של ההצעה יוחתם בר"ת של המורשה לחתום מטעמו.</w:t>
      </w:r>
      <w:bookmarkEnd w:id="107"/>
      <w:bookmarkEnd w:id="108"/>
      <w:bookmarkEnd w:id="109"/>
      <w:bookmarkEnd w:id="110"/>
      <w:bookmarkEnd w:id="111"/>
      <w:bookmarkEnd w:id="112"/>
      <w:bookmarkEnd w:id="113"/>
    </w:p>
    <w:p w:rsidR="00ED5BD0" w:rsidRDefault="00E62D49" w:rsidP="00676502">
      <w:pPr>
        <w:keepNext/>
        <w:keepLines/>
        <w:widowControl w:val="0"/>
        <w:numPr>
          <w:ilvl w:val="2"/>
          <w:numId w:val="19"/>
        </w:numPr>
        <w:tabs>
          <w:tab w:val="left" w:pos="950"/>
        </w:tabs>
        <w:spacing w:before="120" w:line="276" w:lineRule="auto"/>
        <w:ind w:left="1650" w:hanging="720"/>
        <w:jc w:val="both"/>
        <w:rPr>
          <w:sz w:val="40"/>
        </w:rPr>
      </w:pPr>
      <w:bookmarkStart w:id="115" w:name="_Toc372838071"/>
      <w:bookmarkStart w:id="116" w:name="_Toc372834780"/>
      <w:bookmarkStart w:id="117" w:name="_Toc372832548"/>
      <w:bookmarkStart w:id="118" w:name="_Toc372832282"/>
      <w:bookmarkStart w:id="119" w:name="_Toc372831664"/>
      <w:bookmarkStart w:id="120" w:name="_Toc372831395"/>
      <w:bookmarkStart w:id="121" w:name="_Toc372831166"/>
      <w:bookmarkStart w:id="122" w:name="H2_בכל_מקום_שבו_נדרשת_חתימת_המציע_יחתום_"/>
      <w:bookmarkEnd w:id="114"/>
      <w:r>
        <w:rPr>
          <w:sz w:val="40"/>
          <w:rtl/>
        </w:rPr>
        <w:t>בכל מקום שבו נדרשת חתימת המציע יחתום מורשה חתימה מטעמו בצירוף חותמת המציע.</w:t>
      </w:r>
      <w:bookmarkEnd w:id="115"/>
      <w:bookmarkEnd w:id="116"/>
      <w:bookmarkEnd w:id="117"/>
      <w:bookmarkEnd w:id="118"/>
      <w:bookmarkEnd w:id="119"/>
      <w:bookmarkEnd w:id="120"/>
      <w:bookmarkEnd w:id="121"/>
    </w:p>
    <w:p w:rsidR="00ED5BD0" w:rsidRDefault="00E62D49" w:rsidP="00676502">
      <w:pPr>
        <w:keepNext/>
        <w:keepLines/>
        <w:widowControl w:val="0"/>
        <w:numPr>
          <w:ilvl w:val="0"/>
          <w:numId w:val="18"/>
        </w:numPr>
        <w:spacing w:before="240" w:line="276" w:lineRule="auto"/>
        <w:ind w:left="357" w:hanging="357"/>
        <w:jc w:val="both"/>
        <w:outlineLvl w:val="1"/>
        <w:rPr>
          <w:sz w:val="28"/>
          <w:szCs w:val="28"/>
          <w:rtl/>
        </w:rPr>
      </w:pPr>
      <w:bookmarkStart w:id="123" w:name="H2_הנחיות_להגשת_הצעות"/>
      <w:bookmarkEnd w:id="122"/>
      <w:r>
        <w:rPr>
          <w:b/>
          <w:bCs/>
          <w:sz w:val="28"/>
          <w:szCs w:val="28"/>
          <w:u w:val="single"/>
          <w:rtl/>
        </w:rPr>
        <w:t>הנחיות להגשת הצעות</w:t>
      </w:r>
    </w:p>
    <w:p w:rsidR="00ED5BD0" w:rsidRDefault="00E62D49" w:rsidP="00676502">
      <w:pPr>
        <w:keepNext/>
        <w:keepLines/>
        <w:widowControl w:val="0"/>
        <w:numPr>
          <w:ilvl w:val="1"/>
          <w:numId w:val="19"/>
        </w:numPr>
        <w:tabs>
          <w:tab w:val="left" w:pos="950"/>
        </w:tabs>
        <w:spacing w:before="120" w:line="276" w:lineRule="auto"/>
        <w:ind w:left="950" w:hanging="590"/>
        <w:jc w:val="both"/>
      </w:pPr>
      <w:bookmarkStart w:id="124" w:name="H2_את_חומר_המכרז_ניתן_להוריד_מאתר_האינטר"/>
      <w:bookmarkEnd w:id="123"/>
      <w:r>
        <w:rPr>
          <w:rtl/>
        </w:rPr>
        <w:t xml:space="preserve">את חומר המכרז ניתן להוריד מאתר האינטרנט שכתובתו: </w:t>
      </w:r>
      <w:hyperlink r:id="rId9" w:tooltip="www.moin.gov.il" w:history="1">
        <w:r>
          <w:rPr>
            <w:rStyle w:val="Hyperlink"/>
            <w:color w:val="auto"/>
          </w:rPr>
          <w:t>www.moin.gov.il</w:t>
        </w:r>
      </w:hyperlink>
      <w:r>
        <w:t xml:space="preserve"> </w:t>
      </w:r>
      <w:r>
        <w:rPr>
          <w:rtl/>
        </w:rPr>
        <w:t xml:space="preserve">, תחת הכותרת </w:t>
      </w:r>
      <w:r>
        <w:rPr>
          <w:b/>
          <w:bCs/>
          <w:rtl/>
        </w:rPr>
        <w:t>"פרסומים" – "מכרזים".</w:t>
      </w:r>
    </w:p>
    <w:p w:rsidR="00ED5BD0" w:rsidRDefault="00E62D49" w:rsidP="00676502">
      <w:pPr>
        <w:keepNext/>
        <w:keepLines/>
        <w:widowControl w:val="0"/>
        <w:numPr>
          <w:ilvl w:val="1"/>
          <w:numId w:val="19"/>
        </w:numPr>
        <w:tabs>
          <w:tab w:val="left" w:pos="950"/>
        </w:tabs>
        <w:spacing w:before="120" w:line="276" w:lineRule="auto"/>
        <w:ind w:left="950" w:hanging="590"/>
        <w:jc w:val="both"/>
        <w:rPr>
          <w:rtl/>
        </w:rPr>
      </w:pPr>
      <w:bookmarkStart w:id="125" w:name="H2_המועד_האחרון_להגשת_ההצעות_למכרז_הוא_כ"/>
      <w:bookmarkEnd w:id="124"/>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F7A38">
        <w:rPr>
          <w:cs/>
        </w:rPr>
        <w:t>‎</w:t>
      </w:r>
      <w:r w:rsidR="00DF7A38">
        <w:t>4.2</w:t>
      </w:r>
      <w:r>
        <w:rPr>
          <w:rtl/>
        </w:rPr>
        <w:fldChar w:fldCharType="end"/>
      </w:r>
      <w:r>
        <w:rPr>
          <w:rtl/>
        </w:rPr>
        <w:t xml:space="preserve"> לעיל.</w:t>
      </w:r>
    </w:p>
    <w:p w:rsidR="00ED5BD0" w:rsidRDefault="00E62D49" w:rsidP="00676502">
      <w:pPr>
        <w:keepNext/>
        <w:keepLines/>
        <w:widowControl w:val="0"/>
        <w:numPr>
          <w:ilvl w:val="1"/>
          <w:numId w:val="19"/>
        </w:numPr>
        <w:tabs>
          <w:tab w:val="left" w:pos="950"/>
        </w:tabs>
        <w:spacing w:before="120" w:line="276" w:lineRule="auto"/>
        <w:ind w:left="950" w:hanging="590"/>
        <w:jc w:val="both"/>
        <w:rPr>
          <w:rtl/>
        </w:rPr>
      </w:pPr>
      <w:bookmarkStart w:id="126" w:name="H2_את_ההצעות_יש_להגיש_במעטפות_סגורות_הנו"/>
      <w:bookmarkEnd w:id="125"/>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tl/>
        </w:rPr>
      </w:pPr>
      <w:bookmarkStart w:id="127" w:name="H2_יש_להחתים_את_המעטפה_על_ידי_השומר_בכני"/>
      <w:bookmarkEnd w:id="126"/>
      <w:r>
        <w:rPr>
          <w:sz w:val="40"/>
          <w:rtl/>
        </w:rPr>
        <w:t>יש להחתים את המעטפה על ידי השומר בכניסה לבניין. הצעה שתמצא בתיבת המכרזים מבלי שהוחתמה על ידי השומר בכניסה תיפסל על הסף.</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tl/>
        </w:rPr>
      </w:pPr>
      <w:bookmarkStart w:id="128" w:name="H2_יתכנו_קשיים_בנגישות_למשרד_הפנים_ואו_ב"/>
      <w:bookmarkEnd w:id="127"/>
      <w:r>
        <w:rPr>
          <w:sz w:val="40"/>
          <w:rtl/>
        </w:rPr>
        <w:t>יתכנו קשיים בנגישות למשרד הפנים ו/או במציאת מקום חניה. מוצע למציעים להיערך לכך בהתאם.</w:t>
      </w:r>
    </w:p>
    <w:p w:rsidR="00ED5BD0" w:rsidRDefault="00E62D49" w:rsidP="00676502">
      <w:pPr>
        <w:keepNext/>
        <w:keepLines/>
        <w:widowControl w:val="0"/>
        <w:numPr>
          <w:ilvl w:val="1"/>
          <w:numId w:val="19"/>
        </w:numPr>
        <w:tabs>
          <w:tab w:val="left" w:pos="950"/>
        </w:tabs>
        <w:spacing w:before="120" w:line="276" w:lineRule="auto"/>
        <w:ind w:left="950" w:hanging="590"/>
        <w:jc w:val="both"/>
        <w:rPr>
          <w:sz w:val="40"/>
        </w:rPr>
      </w:pPr>
      <w:bookmarkStart w:id="129" w:name="H2_הגשת_ההצעה_חתומה_מהווה_ראיה_חלוטה_לכך"/>
      <w:bookmarkEnd w:id="128"/>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rsidR="00ED5BD0" w:rsidRDefault="00E62D49" w:rsidP="00676502">
      <w:pPr>
        <w:keepNext/>
        <w:keepLines/>
        <w:widowControl w:val="0"/>
        <w:numPr>
          <w:ilvl w:val="0"/>
          <w:numId w:val="18"/>
        </w:numPr>
        <w:spacing w:before="240" w:line="276" w:lineRule="auto"/>
        <w:ind w:left="357" w:hanging="357"/>
        <w:jc w:val="both"/>
        <w:outlineLvl w:val="1"/>
        <w:rPr>
          <w:sz w:val="28"/>
          <w:szCs w:val="28"/>
        </w:rPr>
      </w:pPr>
      <w:bookmarkStart w:id="130" w:name="H2_תנאים_מוקדמים_להשתתפות_במכרז_תנאי_סף_"/>
      <w:bookmarkEnd w:id="129"/>
      <w:r>
        <w:rPr>
          <w:b/>
          <w:bCs/>
          <w:sz w:val="28"/>
          <w:szCs w:val="28"/>
          <w:u w:val="single"/>
          <w:rtl/>
        </w:rPr>
        <w:t>תנאים מוקדמים להשתתפות במכרז (תנאי סף)</w:t>
      </w:r>
      <w:r>
        <w:rPr>
          <w:sz w:val="28"/>
          <w:szCs w:val="28"/>
          <w:rtl/>
        </w:rPr>
        <w:t xml:space="preserve"> </w:t>
      </w:r>
    </w:p>
    <w:p w:rsidR="00ED5BD0" w:rsidRDefault="00E62D49" w:rsidP="00E62D49">
      <w:pPr>
        <w:pStyle w:val="afff"/>
        <w:keepNext/>
        <w:keepLines/>
        <w:widowControl w:val="0"/>
        <w:numPr>
          <w:ilvl w:val="0"/>
          <w:numId w:val="21"/>
        </w:numPr>
        <w:spacing w:before="240" w:line="276" w:lineRule="auto"/>
        <w:jc w:val="both"/>
        <w:rPr>
          <w:rFonts w:ascii="David" w:hAnsi="David" w:cs="David"/>
          <w:lang w:val="x-none" w:eastAsia="x-none"/>
        </w:rPr>
      </w:pPr>
      <w:bookmarkStart w:id="131" w:name="H2_התנאים_המוקדמים__תנאי_הסף_הרשומים_להל"/>
      <w:bookmarkEnd w:id="130"/>
      <w:r>
        <w:rPr>
          <w:rFonts w:ascii="David" w:hAnsi="David" w:cs="David"/>
          <w:rtl/>
          <w:lang w:val="x-none" w:eastAsia="x-none"/>
        </w:rPr>
        <w:lastRenderedPageBreak/>
        <w:t xml:space="preserve">התנאים המוקדמים - תנאי הסף הרשומים להלן - מהווים חלק בלתי נפרד ממסמכי המכרז, הם מצטברים. </w:t>
      </w:r>
    </w:p>
    <w:p w:rsidR="00ED5BD0" w:rsidRDefault="00E62D49" w:rsidP="00E62D49">
      <w:pPr>
        <w:pStyle w:val="afff"/>
        <w:keepNext/>
        <w:keepLines/>
        <w:widowControl w:val="0"/>
        <w:numPr>
          <w:ilvl w:val="0"/>
          <w:numId w:val="21"/>
        </w:numPr>
        <w:spacing w:before="240" w:line="276" w:lineRule="auto"/>
        <w:jc w:val="both"/>
        <w:rPr>
          <w:rFonts w:ascii="David" w:hAnsi="David" w:cs="David"/>
          <w:lang w:val="x-none" w:eastAsia="x-none"/>
        </w:rPr>
      </w:pPr>
      <w:bookmarkStart w:id="132" w:name="H2_הצעה_שלא_תעמוד_בכל_התנאים_המוקדמים_למ"/>
      <w:bookmarkEnd w:id="131"/>
      <w:r>
        <w:rPr>
          <w:rFonts w:ascii="David" w:hAnsi="David" w:cs="David"/>
          <w:rtl/>
          <w:lang w:val="x-none" w:eastAsia="x-none"/>
        </w:rPr>
        <w:t>הצעה שלא תעמוד בכל התנאים המוקדמים למכרז – תיפסל על הסף.</w:t>
      </w:r>
    </w:p>
    <w:p w:rsidR="00ED5BD0" w:rsidRDefault="00E62D49" w:rsidP="00E62D49">
      <w:pPr>
        <w:pStyle w:val="afff"/>
        <w:keepNext/>
        <w:keepLines/>
        <w:widowControl w:val="0"/>
        <w:numPr>
          <w:ilvl w:val="0"/>
          <w:numId w:val="21"/>
        </w:numPr>
        <w:spacing w:before="240" w:line="276" w:lineRule="auto"/>
        <w:jc w:val="both"/>
        <w:rPr>
          <w:rFonts w:ascii="David" w:hAnsi="David" w:cs="David"/>
          <w:lang w:val="x-none" w:eastAsia="x-none"/>
        </w:rPr>
      </w:pPr>
      <w:bookmarkStart w:id="133" w:name="H2_על_המציע_בעצמו_אלא_אם_נאמר_במפורש_אחר"/>
      <w:bookmarkEnd w:id="132"/>
      <w:r>
        <w:rPr>
          <w:rFonts w:ascii="David" w:hAnsi="David" w:cs="David"/>
          <w:rtl/>
          <w:lang w:val="x-none" w:eastAsia="x-none"/>
        </w:rPr>
        <w:t>על המציע בעצמו (אלא אם נאמר במפורש אחרת) לעמוד בכל תנאי הסף המפורטים בסעיף זה.</w:t>
      </w:r>
    </w:p>
    <w:p w:rsidR="00ED5BD0" w:rsidRDefault="00E62D49" w:rsidP="00E62D49">
      <w:pPr>
        <w:keepNext/>
        <w:keepLines/>
        <w:widowControl w:val="0"/>
        <w:numPr>
          <w:ilvl w:val="1"/>
          <w:numId w:val="18"/>
        </w:numPr>
        <w:spacing w:before="240" w:line="276" w:lineRule="auto"/>
        <w:ind w:left="930" w:hanging="540"/>
        <w:jc w:val="both"/>
        <w:rPr>
          <w:rFonts w:ascii="Arial" w:hAnsi="Arial"/>
          <w:b/>
          <w:bCs/>
          <w:u w:val="single"/>
          <w:rtl/>
          <w:lang w:eastAsia="he-IL"/>
        </w:rPr>
      </w:pPr>
      <w:bookmarkStart w:id="134" w:name="H3_תנאי_סף_מנהליים"/>
      <w:bookmarkStart w:id="135" w:name="_Ref319423922"/>
      <w:bookmarkEnd w:id="133"/>
      <w:r>
        <w:rPr>
          <w:rFonts w:ascii="Arial" w:hAnsi="Arial"/>
          <w:b/>
          <w:bCs/>
          <w:u w:val="single"/>
          <w:rtl/>
          <w:lang w:eastAsia="he-IL"/>
        </w:rPr>
        <w:t>תנאי סף מנהליים:</w:t>
      </w:r>
    </w:p>
    <w:p w:rsidR="00ED5BD0" w:rsidRDefault="00E62D49" w:rsidP="00E62D49">
      <w:pPr>
        <w:keepNext/>
        <w:keepLines/>
        <w:widowControl w:val="0"/>
        <w:numPr>
          <w:ilvl w:val="2"/>
          <w:numId w:val="18"/>
        </w:numPr>
        <w:spacing w:before="240" w:line="276" w:lineRule="auto"/>
        <w:ind w:left="1470" w:hanging="720"/>
        <w:jc w:val="both"/>
        <w:rPr>
          <w:rFonts w:ascii="Arial" w:hAnsi="Arial"/>
          <w:lang w:eastAsia="he-IL"/>
        </w:rPr>
      </w:pPr>
      <w:bookmarkStart w:id="136" w:name="_Ref500504676"/>
      <w:bookmarkStart w:id="137" w:name="H2_המציע_הינו_תאגיד_חברה_עמותה_אגודה_שית"/>
      <w:bookmarkStart w:id="138" w:name="_Ref488306078"/>
      <w:bookmarkStart w:id="139" w:name="_Ref397951209"/>
      <w:bookmarkEnd w:id="134"/>
      <w:r>
        <w:rPr>
          <w:rFonts w:ascii="Arial" w:hAnsi="Arial"/>
          <w:rtl/>
          <w:lang w:eastAsia="he-IL"/>
        </w:rPr>
        <w:t>המציע הינו תאגיד (חברה, עמותה, אגודה שיתופית או שותפות) ו/או יחיד שהינו עוסק מורשה.</w:t>
      </w:r>
      <w:bookmarkEnd w:id="136"/>
      <w:r>
        <w:rPr>
          <w:rFonts w:ascii="Arial" w:hAnsi="Arial"/>
          <w:rtl/>
          <w:lang w:eastAsia="he-IL"/>
        </w:rPr>
        <w:t xml:space="preserve"> </w:t>
      </w:r>
    </w:p>
    <w:p w:rsidR="00ED5BD0" w:rsidRDefault="00E62D49" w:rsidP="00E62D49">
      <w:pPr>
        <w:keepNext/>
        <w:keepLines/>
        <w:widowControl w:val="0"/>
        <w:numPr>
          <w:ilvl w:val="2"/>
          <w:numId w:val="18"/>
        </w:numPr>
        <w:spacing w:before="240" w:line="276" w:lineRule="auto"/>
        <w:ind w:left="1470" w:hanging="720"/>
        <w:jc w:val="both"/>
        <w:rPr>
          <w:rFonts w:ascii="Arial" w:hAnsi="Arial"/>
          <w:b/>
          <w:bCs/>
          <w:u w:val="single"/>
          <w:lang w:eastAsia="he-IL"/>
        </w:rPr>
      </w:pPr>
      <w:bookmarkStart w:id="140" w:name="_Ref500504687"/>
      <w:bookmarkStart w:id="141" w:name="H2_קיומם_של_כל_האישורים_הנדרשים_לפי_חוק_"/>
      <w:bookmarkEnd w:id="137"/>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40"/>
      <w:bookmarkEnd w:id="138"/>
      <w:bookmarkEnd w:id="139"/>
      <w:bookmarkEnd w:id="135"/>
    </w:p>
    <w:p w:rsidR="00ED5BD0" w:rsidRDefault="00E62D49" w:rsidP="00E62D49">
      <w:pPr>
        <w:keepNext/>
        <w:keepLines/>
        <w:widowControl w:val="0"/>
        <w:numPr>
          <w:ilvl w:val="3"/>
          <w:numId w:val="18"/>
        </w:numPr>
        <w:spacing w:before="240" w:line="276" w:lineRule="auto"/>
        <w:ind w:left="2190" w:hanging="810"/>
        <w:jc w:val="both"/>
        <w:rPr>
          <w:rFonts w:ascii="Arial" w:hAnsi="Arial"/>
          <w:rtl/>
          <w:lang w:eastAsia="he-IL"/>
        </w:rPr>
      </w:pPr>
      <w:bookmarkStart w:id="142" w:name="_Ref398630374"/>
      <w:bookmarkStart w:id="143" w:name="H2_המציע_מנהל_ספרים_כדין_ועומד_בתנאים_הק"/>
      <w:bookmarkStart w:id="144" w:name="_Ref319424636"/>
      <w:bookmarkEnd w:id="141"/>
      <w:r>
        <w:rPr>
          <w:rFonts w:ascii="Arial" w:hAnsi="Arial"/>
          <w:rtl/>
          <w:lang w:eastAsia="he-IL"/>
        </w:rPr>
        <w:t>המציע מנהל ספרים כדין ועומד בתנאים הקבועים בחוק עסקאות גופים ציבוריים, התשל"ו – 1976.</w:t>
      </w:r>
      <w:bookmarkEnd w:id="142"/>
      <w:r>
        <w:rPr>
          <w:rFonts w:ascii="Arial" w:hAnsi="Arial"/>
          <w:rtl/>
          <w:lang w:eastAsia="he-IL"/>
        </w:rPr>
        <w:t xml:space="preserve"> </w:t>
      </w:r>
    </w:p>
    <w:p w:rsidR="00ED5BD0" w:rsidRDefault="00E62D49" w:rsidP="00E62D49">
      <w:pPr>
        <w:keepNext/>
        <w:keepLines/>
        <w:widowControl w:val="0"/>
        <w:numPr>
          <w:ilvl w:val="3"/>
          <w:numId w:val="18"/>
        </w:numPr>
        <w:spacing w:before="240" w:line="276" w:lineRule="auto"/>
        <w:ind w:left="2190" w:hanging="810"/>
        <w:jc w:val="both"/>
      </w:pPr>
      <w:bookmarkStart w:id="145" w:name="_Ref488306088"/>
      <w:bookmarkStart w:id="146" w:name="_Ref397951240"/>
      <w:bookmarkStart w:id="147" w:name="H2_תצהיר_המאומת_על_ידי_עורך_דין_בדבר_העד"/>
      <w:bookmarkEnd w:id="143"/>
      <w:bookmarkEnd w:id="144"/>
      <w:r>
        <w:rPr>
          <w:rFonts w:ascii="Arial" w:hAnsi="Arial"/>
          <w:rtl/>
          <w:lang w:eastAsia="he-IL"/>
        </w:rPr>
        <w:t xml:space="preserve">תצהיר המאומת על ידי עורך דין בדבר העדר הרשעות בעברות לפי </w:t>
      </w:r>
      <w:hyperlink r:id="rId10" w:tooltip="חוק עובדים זרים, תשנ&quot;א-1991" w:history="1">
        <w:r>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145"/>
      <w:r>
        <w:rPr>
          <w:rtl/>
        </w:rPr>
        <w:t xml:space="preserve"> </w:t>
      </w:r>
      <w:bookmarkEnd w:id="146"/>
    </w:p>
    <w:p w:rsidR="00ED5BD0" w:rsidRDefault="00E62D49" w:rsidP="00E62D49">
      <w:pPr>
        <w:keepNext/>
        <w:keepLines/>
        <w:widowControl w:val="0"/>
        <w:numPr>
          <w:ilvl w:val="2"/>
          <w:numId w:val="18"/>
        </w:numPr>
        <w:spacing w:before="240" w:line="276" w:lineRule="auto"/>
        <w:ind w:left="1470" w:hanging="720"/>
        <w:jc w:val="both"/>
        <w:rPr>
          <w:rFonts w:ascii="Arial" w:hAnsi="Arial"/>
          <w:rtl/>
          <w:lang w:eastAsia="he-IL"/>
        </w:rPr>
      </w:pPr>
      <w:bookmarkStart w:id="148" w:name="_Ref392156602"/>
      <w:bookmarkStart w:id="149" w:name="H2_המציע_מתחייב_לקיים_את_החקיקה_בתחום_הע"/>
      <w:bookmarkStart w:id="150" w:name="_Ref476214508"/>
      <w:bookmarkEnd w:id="147"/>
      <w:r>
        <w:rPr>
          <w:rFonts w:ascii="Arial" w:hAnsi="Arial"/>
          <w:rtl/>
          <w:lang w:eastAsia="he-IL"/>
        </w:rPr>
        <w:t>המציע מתחייב לקיים את החקיקה בתחום העסקת עובדים בתקופת ההסכם.</w:t>
      </w:r>
      <w:bookmarkEnd w:id="148"/>
    </w:p>
    <w:p w:rsidR="00ED5BD0" w:rsidRDefault="00E62D49" w:rsidP="00E62D49">
      <w:pPr>
        <w:keepNext/>
        <w:keepLines/>
        <w:widowControl w:val="0"/>
        <w:numPr>
          <w:ilvl w:val="2"/>
          <w:numId w:val="18"/>
        </w:numPr>
        <w:spacing w:before="240" w:line="276" w:lineRule="auto"/>
        <w:ind w:left="1470" w:hanging="720"/>
        <w:jc w:val="both"/>
        <w:rPr>
          <w:rFonts w:ascii="Arial" w:hAnsi="Arial"/>
          <w:lang w:eastAsia="he-IL"/>
        </w:rPr>
      </w:pPr>
      <w:bookmarkStart w:id="151" w:name="_Ref392492895"/>
      <w:bookmarkStart w:id="152" w:name="H2_המציע_מתחייב_לא_לתאם_הצעות_במכרז"/>
      <w:bookmarkEnd w:id="149"/>
      <w:r>
        <w:rPr>
          <w:rFonts w:ascii="Arial" w:hAnsi="Arial"/>
          <w:rtl/>
          <w:lang w:eastAsia="he-IL"/>
        </w:rPr>
        <w:t>המציע מתחייב לא לתאם הצעות במכרז.</w:t>
      </w:r>
      <w:bookmarkEnd w:id="151"/>
    </w:p>
    <w:p w:rsidR="00ED5BD0" w:rsidRDefault="00E62D49" w:rsidP="00E62D49">
      <w:pPr>
        <w:keepNext/>
        <w:keepLines/>
        <w:widowControl w:val="0"/>
        <w:numPr>
          <w:ilvl w:val="2"/>
          <w:numId w:val="18"/>
        </w:numPr>
        <w:spacing w:before="240" w:line="276" w:lineRule="auto"/>
        <w:ind w:left="1470" w:hanging="720"/>
        <w:jc w:val="both"/>
        <w:rPr>
          <w:rFonts w:ascii="Arial" w:hAnsi="Arial"/>
          <w:lang w:eastAsia="he-IL"/>
        </w:rPr>
      </w:pPr>
      <w:bookmarkStart w:id="153" w:name="_Ref488306215"/>
      <w:bookmarkStart w:id="154" w:name="H2_המציע_יעשה_שימוש_בתוכנות_מקוריות"/>
      <w:bookmarkEnd w:id="152"/>
      <w:r>
        <w:rPr>
          <w:rFonts w:ascii="Arial" w:hAnsi="Arial"/>
          <w:rtl/>
          <w:lang w:eastAsia="he-IL"/>
        </w:rPr>
        <w:t>המציע יעשה שימוש בתוכנות מקוריות.</w:t>
      </w:r>
      <w:bookmarkEnd w:id="153"/>
    </w:p>
    <w:p w:rsidR="00ED5BD0" w:rsidRDefault="00E62D49" w:rsidP="00E62D49">
      <w:pPr>
        <w:keepNext/>
        <w:keepLines/>
        <w:widowControl w:val="0"/>
        <w:numPr>
          <w:ilvl w:val="2"/>
          <w:numId w:val="18"/>
        </w:numPr>
        <w:spacing w:before="240" w:line="276" w:lineRule="auto"/>
        <w:ind w:left="1470" w:hanging="720"/>
        <w:jc w:val="both"/>
        <w:rPr>
          <w:rFonts w:ascii="Arial" w:hAnsi="Arial"/>
          <w:lang w:eastAsia="he-IL"/>
        </w:rPr>
      </w:pPr>
      <w:bookmarkStart w:id="155" w:name="_Ref488306283"/>
      <w:bookmarkStart w:id="156" w:name="H2_המציע_עומד_בהוראות_סעיף_9_לחוק_שוויון"/>
      <w:bookmarkEnd w:id="154"/>
      <w:r>
        <w:rPr>
          <w:rFonts w:ascii="Arial" w:hAnsi="Arial"/>
          <w:rtl/>
          <w:lang w:eastAsia="he-IL"/>
        </w:rPr>
        <w:t>המציע עומד בהוראות סעיף 9 לחוק שוויון זכויות לאנשים עם מוגבלות.</w:t>
      </w:r>
      <w:bookmarkEnd w:id="155"/>
      <w:bookmarkEnd w:id="150"/>
    </w:p>
    <w:p w:rsidR="00ED5BD0" w:rsidRDefault="00E62D49" w:rsidP="00E62D49">
      <w:pPr>
        <w:keepNext/>
        <w:keepLines/>
        <w:widowControl w:val="0"/>
        <w:numPr>
          <w:ilvl w:val="1"/>
          <w:numId w:val="18"/>
        </w:numPr>
        <w:spacing w:before="240" w:line="276" w:lineRule="auto"/>
        <w:ind w:left="930" w:hanging="540"/>
        <w:jc w:val="both"/>
        <w:rPr>
          <w:rFonts w:ascii="Arial" w:hAnsi="Arial"/>
          <w:b/>
          <w:bCs/>
          <w:u w:val="single"/>
          <w:lang w:eastAsia="he-IL"/>
        </w:rPr>
      </w:pPr>
      <w:bookmarkStart w:id="157" w:name="_Ref500504953"/>
      <w:bookmarkStart w:id="158" w:name="H3_תנאי_סף_מקצועיים__"/>
      <w:bookmarkEnd w:id="156"/>
      <w:r>
        <w:rPr>
          <w:rFonts w:ascii="Arial" w:hAnsi="Arial"/>
          <w:b/>
          <w:bCs/>
          <w:u w:val="single"/>
          <w:rtl/>
          <w:lang w:eastAsia="he-IL"/>
        </w:rPr>
        <w:t>תנאי סף מקצועיים –</w:t>
      </w:r>
      <w:bookmarkStart w:id="159" w:name="_Ref401589500"/>
      <w:bookmarkStart w:id="160" w:name="_Ref488306294"/>
      <w:bookmarkStart w:id="161" w:name="_Ref441758842"/>
      <w:bookmarkStart w:id="162" w:name="_Ref498459907"/>
      <w:bookmarkEnd w:id="157"/>
      <w:r>
        <w:rPr>
          <w:rFonts w:ascii="Arial" w:hAnsi="Arial"/>
          <w:b/>
          <w:bCs/>
          <w:u w:val="single"/>
          <w:rtl/>
          <w:lang w:eastAsia="he-IL"/>
        </w:rPr>
        <w:t xml:space="preserve"> </w:t>
      </w:r>
    </w:p>
    <w:p w:rsidR="00ED5BD0" w:rsidRDefault="00E62D49" w:rsidP="00E62D49">
      <w:pPr>
        <w:keepNext/>
        <w:keepLines/>
        <w:widowControl w:val="0"/>
        <w:numPr>
          <w:ilvl w:val="2"/>
          <w:numId w:val="18"/>
        </w:numPr>
        <w:spacing w:before="240" w:line="276" w:lineRule="auto"/>
        <w:ind w:left="1560" w:hanging="630"/>
        <w:jc w:val="both"/>
        <w:rPr>
          <w:rFonts w:ascii="Arial" w:hAnsi="Arial"/>
          <w:b/>
          <w:bCs/>
          <w:u w:val="single"/>
          <w:lang w:eastAsia="he-IL"/>
        </w:rPr>
      </w:pPr>
      <w:bookmarkStart w:id="163" w:name="H4_המציע"/>
      <w:bookmarkStart w:id="164" w:name="_Hlk503198922"/>
      <w:bookmarkStart w:id="165" w:name="_Hlk87521779"/>
      <w:bookmarkStart w:id="166" w:name="_Hlk508012026"/>
      <w:bookmarkEnd w:id="158"/>
      <w:bookmarkEnd w:id="159"/>
      <w:bookmarkEnd w:id="160"/>
      <w:bookmarkEnd w:id="161"/>
      <w:bookmarkEnd w:id="162"/>
      <w:r>
        <w:rPr>
          <w:rFonts w:ascii="Arial" w:hAnsi="Arial"/>
          <w:b/>
          <w:bCs/>
          <w:u w:val="single"/>
          <w:rtl/>
          <w:lang w:eastAsia="he-IL"/>
        </w:rPr>
        <w:t>המציע:</w:t>
      </w:r>
    </w:p>
    <w:p w:rsidR="00ED5BD0" w:rsidRDefault="00E62D49" w:rsidP="00E62D49">
      <w:pPr>
        <w:keepNext/>
        <w:keepLines/>
        <w:widowControl w:val="0"/>
        <w:numPr>
          <w:ilvl w:val="3"/>
          <w:numId w:val="18"/>
        </w:numPr>
        <w:spacing w:before="240" w:line="276" w:lineRule="auto"/>
        <w:ind w:left="2280" w:hanging="810"/>
        <w:jc w:val="both"/>
        <w:rPr>
          <w:rFonts w:ascii="Arial" w:hAnsi="Arial"/>
          <w:lang w:eastAsia="he-IL"/>
        </w:rPr>
      </w:pPr>
      <w:bookmarkStart w:id="167" w:name="_Ref488310239"/>
      <w:bookmarkStart w:id="168" w:name="H2_על_המציע_להיות_בעל_ניסיון_של_שנתיים_ל"/>
      <w:bookmarkStart w:id="169" w:name="_Ref29366565"/>
      <w:bookmarkStart w:id="170" w:name="_Ref32396272"/>
      <w:bookmarkEnd w:id="163"/>
      <w:bookmarkEnd w:id="164"/>
      <w:r>
        <w:rPr>
          <w:rFonts w:ascii="Arial" w:hAnsi="Arial"/>
          <w:rtl/>
          <w:lang w:eastAsia="he-IL"/>
        </w:rPr>
        <w:t xml:space="preserve">על המציע להיות בעל ניסיון של שנתיים לפחות בחמש השנים שקדמו למועד הגשת ההצעות למכרז זה, באספקת ציוד משקי של </w:t>
      </w:r>
      <w:r>
        <w:rPr>
          <w:rFonts w:ascii="Arial" w:hAnsi="Arial"/>
          <w:b/>
          <w:bCs/>
          <w:rtl/>
          <w:lang w:eastAsia="he-IL"/>
        </w:rPr>
        <w:t>לפחות 4 מתוך 5</w:t>
      </w:r>
      <w:r>
        <w:rPr>
          <w:rFonts w:ascii="Arial" w:hAnsi="Arial"/>
          <w:rtl/>
          <w:lang w:eastAsia="he-IL"/>
        </w:rPr>
        <w:t xml:space="preserve"> הקטגוריות הבאות, לשלושה גופים לפחות, כאשר האספקה לאחד מהם לפחות, הינה בפריסה ארצית:</w:t>
      </w:r>
      <w:bookmarkEnd w:id="167"/>
      <w:r>
        <w:rPr>
          <w:rFonts w:ascii="Arial" w:hAnsi="Arial"/>
          <w:rtl/>
          <w:lang w:eastAsia="he-IL"/>
        </w:rPr>
        <w:t xml:space="preserve"> </w:t>
      </w:r>
    </w:p>
    <w:p w:rsidR="00ED5BD0" w:rsidRDefault="00E62D49" w:rsidP="00E62D49">
      <w:pPr>
        <w:keepNext/>
        <w:keepLines/>
        <w:widowControl w:val="0"/>
        <w:numPr>
          <w:ilvl w:val="4"/>
          <w:numId w:val="18"/>
        </w:numPr>
        <w:tabs>
          <w:tab w:val="right" w:pos="3360"/>
        </w:tabs>
        <w:spacing w:before="240" w:line="276" w:lineRule="auto"/>
        <w:ind w:left="3180" w:hanging="900"/>
        <w:jc w:val="both"/>
        <w:rPr>
          <w:rFonts w:ascii="Arial" w:hAnsi="Arial"/>
          <w:lang w:eastAsia="he-IL"/>
        </w:rPr>
      </w:pPr>
      <w:bookmarkStart w:id="171" w:name="H2_כלים_חד_פעמיים"/>
      <w:bookmarkEnd w:id="168"/>
      <w:r>
        <w:rPr>
          <w:rFonts w:ascii="Arial" w:hAnsi="Arial"/>
          <w:rtl/>
          <w:lang w:eastAsia="he-IL"/>
        </w:rPr>
        <w:t>כלים חד פעמיים.</w:t>
      </w:r>
    </w:p>
    <w:p w:rsidR="00ED5BD0" w:rsidRDefault="00E62D49" w:rsidP="00E62D49">
      <w:pPr>
        <w:keepNext/>
        <w:keepLines/>
        <w:widowControl w:val="0"/>
        <w:numPr>
          <w:ilvl w:val="4"/>
          <w:numId w:val="18"/>
        </w:numPr>
        <w:tabs>
          <w:tab w:val="right" w:pos="3360"/>
        </w:tabs>
        <w:spacing w:before="240" w:line="276" w:lineRule="auto"/>
        <w:ind w:left="3180" w:hanging="900"/>
        <w:jc w:val="both"/>
        <w:rPr>
          <w:rFonts w:ascii="Arial" w:hAnsi="Arial"/>
          <w:lang w:eastAsia="he-IL"/>
        </w:rPr>
      </w:pPr>
      <w:bookmarkStart w:id="172" w:name="H2_שתיה_קלה_"/>
      <w:bookmarkEnd w:id="171"/>
      <w:r>
        <w:rPr>
          <w:rFonts w:ascii="Arial" w:hAnsi="Arial"/>
          <w:rtl/>
          <w:lang w:eastAsia="he-IL"/>
        </w:rPr>
        <w:t xml:space="preserve">שתיה קלה. </w:t>
      </w:r>
    </w:p>
    <w:bookmarkEnd w:id="172"/>
    <w:p w:rsidR="00ED5BD0" w:rsidRDefault="00E62D49" w:rsidP="00E62D49">
      <w:pPr>
        <w:keepNext/>
        <w:keepLines/>
        <w:widowControl w:val="0"/>
        <w:numPr>
          <w:ilvl w:val="4"/>
          <w:numId w:val="18"/>
        </w:numPr>
        <w:tabs>
          <w:tab w:val="right" w:pos="3360"/>
        </w:tabs>
        <w:spacing w:before="240" w:line="276" w:lineRule="auto"/>
        <w:ind w:left="3180" w:hanging="900"/>
        <w:jc w:val="both"/>
        <w:rPr>
          <w:rFonts w:ascii="Arial" w:hAnsi="Arial"/>
          <w:lang w:eastAsia="he-IL"/>
        </w:rPr>
      </w:pPr>
      <w:r>
        <w:rPr>
          <w:rFonts w:ascii="Arial" w:hAnsi="Arial"/>
          <w:rtl/>
          <w:lang w:eastAsia="he-IL"/>
        </w:rPr>
        <w:t>כיבוד קל.</w:t>
      </w:r>
    </w:p>
    <w:p w:rsidR="00ED5BD0" w:rsidRDefault="00E62D49" w:rsidP="00E62D49">
      <w:pPr>
        <w:keepNext/>
        <w:keepLines/>
        <w:widowControl w:val="0"/>
        <w:numPr>
          <w:ilvl w:val="4"/>
          <w:numId w:val="18"/>
        </w:numPr>
        <w:tabs>
          <w:tab w:val="right" w:pos="3360"/>
        </w:tabs>
        <w:spacing w:before="240" w:line="276" w:lineRule="auto"/>
        <w:ind w:left="3180" w:hanging="900"/>
        <w:jc w:val="both"/>
        <w:rPr>
          <w:rFonts w:ascii="Arial" w:hAnsi="Arial"/>
          <w:lang w:eastAsia="he-IL"/>
        </w:rPr>
      </w:pPr>
      <w:bookmarkStart w:id="173" w:name="H2_שונות"/>
      <w:r>
        <w:rPr>
          <w:rFonts w:ascii="Arial" w:hAnsi="Arial"/>
          <w:rtl/>
          <w:lang w:eastAsia="he-IL"/>
        </w:rPr>
        <w:t>שונות.</w:t>
      </w:r>
    </w:p>
    <w:p w:rsidR="00ED5BD0" w:rsidRDefault="00E62D49" w:rsidP="00E62D49">
      <w:pPr>
        <w:keepNext/>
        <w:keepLines/>
        <w:widowControl w:val="0"/>
        <w:numPr>
          <w:ilvl w:val="4"/>
          <w:numId w:val="18"/>
        </w:numPr>
        <w:tabs>
          <w:tab w:val="right" w:pos="3360"/>
        </w:tabs>
        <w:spacing w:before="240" w:line="276" w:lineRule="auto"/>
        <w:ind w:left="3180" w:hanging="900"/>
        <w:jc w:val="both"/>
        <w:rPr>
          <w:rFonts w:ascii="Arial" w:hAnsi="Arial"/>
          <w:lang w:eastAsia="he-IL"/>
        </w:rPr>
      </w:pPr>
      <w:bookmarkStart w:id="174" w:name="H2_מוצרי_חשמל_"/>
      <w:bookmarkEnd w:id="173"/>
      <w:r>
        <w:rPr>
          <w:rFonts w:ascii="Arial" w:hAnsi="Arial"/>
          <w:rtl/>
          <w:lang w:eastAsia="he-IL"/>
        </w:rPr>
        <w:lastRenderedPageBreak/>
        <w:t xml:space="preserve">מוצרי חשמל. </w:t>
      </w:r>
    </w:p>
    <w:p w:rsidR="00ED5BD0" w:rsidRDefault="00E62D49" w:rsidP="00E62D49">
      <w:pPr>
        <w:pStyle w:val="afff"/>
        <w:keepNext/>
        <w:keepLines/>
        <w:widowControl w:val="0"/>
        <w:numPr>
          <w:ilvl w:val="0"/>
          <w:numId w:val="22"/>
        </w:numPr>
        <w:spacing w:before="240" w:line="276" w:lineRule="auto"/>
        <w:ind w:left="2640"/>
        <w:jc w:val="both"/>
        <w:rPr>
          <w:rFonts w:ascii="David" w:hAnsi="David" w:cs="David"/>
        </w:rPr>
      </w:pPr>
      <w:bookmarkStart w:id="175" w:name="H2_לצורך_סעיף_זה__פריסה_ארצית_אספקה_לאתר"/>
      <w:bookmarkEnd w:id="174"/>
      <w:r>
        <w:rPr>
          <w:rFonts w:ascii="David" w:hAnsi="David" w:cs="David"/>
          <w:rtl/>
        </w:rPr>
        <w:t>לצורך סעיף זה: "</w:t>
      </w:r>
      <w:r>
        <w:rPr>
          <w:rFonts w:ascii="David" w:hAnsi="David" w:cs="David"/>
          <w:b/>
          <w:bCs/>
          <w:rtl/>
        </w:rPr>
        <w:t xml:space="preserve"> פריסה ארצית</w:t>
      </w:r>
      <w:r>
        <w:rPr>
          <w:rFonts w:ascii="David" w:hAnsi="David" w:cs="David"/>
          <w:rtl/>
        </w:rPr>
        <w:t xml:space="preserve">": אספקה לאתרים שונים ברחבי הארץ </w:t>
      </w:r>
      <w:r>
        <w:rPr>
          <w:rFonts w:ascii="David" w:hAnsi="David" w:cs="David"/>
          <w:b/>
          <w:bCs/>
          <w:rtl/>
        </w:rPr>
        <w:t>בשלושה אזורים לפחות מתוך ארבעת האזורים שלהלן</w:t>
      </w:r>
      <w:r>
        <w:rPr>
          <w:rFonts w:ascii="David" w:hAnsi="David" w:cs="David"/>
          <w:rtl/>
        </w:rPr>
        <w:t>: אתר אחד לפחות מגבולה הדרומי של חדרה (כולל) וצפונה, אתר אחד לפחות מגבולה הדרומי של גדרה (כולל) עד לגבולה הדרומי של חדרה, אתר אחד לפחות בעיר ירושלים ו/או ברדיוס של עד 10 ק"מ ממנה, אתר אחד לפחות מגבולה הדרומי של העיר גדרה ודרומה.</w:t>
      </w:r>
    </w:p>
    <w:p w:rsidR="00ED5BD0" w:rsidRDefault="00E62D49" w:rsidP="00E62D49">
      <w:pPr>
        <w:pStyle w:val="afff"/>
        <w:keepNext/>
        <w:keepLines/>
        <w:widowControl w:val="0"/>
        <w:spacing w:before="240" w:line="276" w:lineRule="auto"/>
        <w:jc w:val="both"/>
        <w:rPr>
          <w:rFonts w:ascii="David" w:hAnsi="David" w:cs="David"/>
          <w:b/>
          <w:bCs/>
        </w:rPr>
      </w:pPr>
      <w:bookmarkStart w:id="176" w:name="H2_לצורך_בדיקת_עמידה_בתנאי_סף_זה_נדרש_ני"/>
      <w:bookmarkEnd w:id="175"/>
      <w:r>
        <w:rPr>
          <w:rFonts w:ascii="David" w:hAnsi="David" w:cs="David"/>
          <w:b/>
          <w:bCs/>
          <w:rtl/>
        </w:rPr>
        <w:t>לצורך בדיקת עמידה בתנאי סף זה, נדרש ניסיון של אספקה של לפחות אחד מהפריטים המפורטים באותן קטגוריות שבהצעת המחיר, לרבות, אותו מוצר במשקלים ו/או בכמויות שונות,  ללא ציון מחירים. (יש למלא בנספח א' לחוברת ההצעה).</w:t>
      </w:r>
    </w:p>
    <w:p w:rsidR="00ED5BD0" w:rsidRDefault="00E62D49" w:rsidP="00E62D49">
      <w:pPr>
        <w:pStyle w:val="afff"/>
        <w:keepNext/>
        <w:keepLines/>
        <w:widowControl w:val="0"/>
        <w:spacing w:before="240" w:line="276" w:lineRule="auto"/>
        <w:jc w:val="both"/>
        <w:rPr>
          <w:rFonts w:ascii="David" w:hAnsi="David" w:cs="David"/>
          <w:b/>
          <w:bCs/>
          <w:rtl/>
        </w:rPr>
      </w:pPr>
      <w:r>
        <w:rPr>
          <w:rFonts w:ascii="David" w:hAnsi="David" w:cs="David"/>
          <w:b/>
          <w:bCs/>
          <w:rtl/>
        </w:rPr>
        <w:t>את הצעת המחיר לכל פריט יש לציין רק בנספח ב' שיוגש במעטפה סגורה ונפרדת.</w:t>
      </w:r>
    </w:p>
    <w:p w:rsidR="00ED5BD0" w:rsidRDefault="00E62D49" w:rsidP="00676502">
      <w:pPr>
        <w:keepNext/>
        <w:keepLines/>
        <w:widowControl w:val="0"/>
        <w:numPr>
          <w:ilvl w:val="0"/>
          <w:numId w:val="18"/>
        </w:numPr>
        <w:spacing w:before="240" w:line="276" w:lineRule="auto"/>
        <w:ind w:left="357" w:hanging="357"/>
        <w:jc w:val="both"/>
        <w:outlineLvl w:val="1"/>
        <w:rPr>
          <w:b/>
          <w:bCs/>
          <w:sz w:val="28"/>
          <w:szCs w:val="28"/>
          <w:u w:val="single"/>
          <w:rtl/>
        </w:rPr>
      </w:pPr>
      <w:bookmarkStart w:id="177" w:name="H2_מסמכים_הנדרשים_להוכחת_עמידה_בתנאי_הסף"/>
      <w:bookmarkEnd w:id="176"/>
      <w:bookmarkEnd w:id="169"/>
      <w:bookmarkEnd w:id="170"/>
      <w:bookmarkEnd w:id="165"/>
      <w:bookmarkEnd w:id="166"/>
      <w:r>
        <w:rPr>
          <w:b/>
          <w:bCs/>
          <w:sz w:val="28"/>
          <w:szCs w:val="28"/>
          <w:u w:val="single"/>
          <w:rtl/>
        </w:rPr>
        <w:t>מסמכים הנדרשים להוכחת עמידה בתנאי הסף:</w:t>
      </w:r>
    </w:p>
    <w:p w:rsidR="00ED5BD0" w:rsidRDefault="00E62D49" w:rsidP="00E62D49">
      <w:pPr>
        <w:keepNext/>
        <w:keepLines/>
        <w:widowControl w:val="0"/>
        <w:numPr>
          <w:ilvl w:val="1"/>
          <w:numId w:val="19"/>
        </w:numPr>
        <w:tabs>
          <w:tab w:val="left" w:pos="950"/>
        </w:tabs>
        <w:spacing w:before="120" w:line="276" w:lineRule="auto"/>
        <w:ind w:left="950" w:hanging="590"/>
        <w:jc w:val="both"/>
      </w:pPr>
      <w:bookmarkStart w:id="178" w:name="_Ref488307450"/>
      <w:bookmarkEnd w:id="177"/>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DF7A38">
        <w:rPr>
          <w:cs/>
        </w:rPr>
        <w:t>‎</w:t>
      </w:r>
      <w:r w:rsidR="00DF7A38">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178"/>
    </w:p>
    <w:p w:rsidR="00ED5BD0" w:rsidRDefault="00E62D49" w:rsidP="00E62D49">
      <w:pPr>
        <w:keepNext/>
        <w:keepLines/>
        <w:widowControl w:val="0"/>
        <w:tabs>
          <w:tab w:val="left" w:pos="425"/>
          <w:tab w:val="left" w:pos="850"/>
        </w:tabs>
        <w:adjustRightInd w:val="0"/>
        <w:spacing w:before="120" w:line="276" w:lineRule="auto"/>
        <w:ind w:left="792"/>
        <w:jc w:val="both"/>
        <w:textAlignment w:val="baseline"/>
        <w:rPr>
          <w:rtl/>
        </w:rPr>
      </w:pPr>
      <w:bookmarkStart w:id="179" w:name="H2_כל_גוף_המגיש_הצעה_למכרז_יציג_את_תעודת"/>
      <w:r>
        <w:rPr>
          <w:rFonts w:ascii="David" w:hAnsi="David"/>
          <w:rtl/>
        </w:rPr>
        <w:tab/>
        <w:t>כל גוף המגיש הצעה למכרז, יציג את תעודת רישומו במרשם בו הוא רשום, בהתאם לחוק.</w:t>
      </w:r>
    </w:p>
    <w:bookmarkEnd w:id="179"/>
    <w:p w:rsidR="00ED5BD0" w:rsidRDefault="00E62D49" w:rsidP="00E62D4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F7A38">
        <w:rPr>
          <w:cs/>
        </w:rPr>
        <w:t>‎</w:t>
      </w:r>
      <w:r w:rsidR="00DF7A38">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F7A38">
        <w:rPr>
          <w:cs/>
        </w:rPr>
        <w:t>‎</w:t>
      </w:r>
      <w:r w:rsidR="00DF7A38">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F7A38">
        <w:rPr>
          <w:cs/>
        </w:rPr>
        <w:t>‎</w:t>
      </w:r>
      <w:r w:rsidR="00DF7A38">
        <w:t>10.1.3</w:t>
      </w:r>
      <w:r>
        <w:rPr>
          <w:rtl/>
        </w:rPr>
        <w:fldChar w:fldCharType="end"/>
      </w:r>
      <w:r>
        <w:rPr>
          <w:rtl/>
        </w:rPr>
        <w:t>, על המציע לצרף את נספח א'2 חתום כדין.</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F7A38">
        <w:rPr>
          <w:cs/>
        </w:rPr>
        <w:t>‎</w:t>
      </w:r>
      <w:r w:rsidR="00DF7A38">
        <w:t>10.1.4</w:t>
      </w:r>
      <w:r>
        <w:rPr>
          <w:rtl/>
        </w:rPr>
        <w:fldChar w:fldCharType="end"/>
      </w:r>
      <w:r>
        <w:rPr>
          <w:rtl/>
        </w:rPr>
        <w:t>, יצרף המציע תצהיר בנוסח נספח א'4 חתום כדין.</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F7A38">
        <w:rPr>
          <w:cs/>
        </w:rPr>
        <w:t>‎</w:t>
      </w:r>
      <w:r w:rsidR="00DF7A38">
        <w:t>10.1.5</w:t>
      </w:r>
      <w:r>
        <w:rPr>
          <w:rtl/>
        </w:rPr>
        <w:fldChar w:fldCharType="end"/>
      </w:r>
      <w:r>
        <w:rPr>
          <w:rtl/>
        </w:rPr>
        <w:t>, יצרף המציע תצהיר בנוסח נספח א'3 חתום כדין.</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DF7A38">
        <w:rPr>
          <w:cs/>
        </w:rPr>
        <w:t>‎</w:t>
      </w:r>
      <w:r w:rsidR="00DF7A38">
        <w:t>10.1.6</w:t>
      </w:r>
      <w:r>
        <w:rPr>
          <w:rtl/>
        </w:rPr>
        <w:fldChar w:fldCharType="end"/>
      </w:r>
      <w:r>
        <w:rPr>
          <w:rtl/>
        </w:rPr>
        <w:t>, יצרף המציע תצהיר בנוסח נספח א'5 חתום כדין.</w:t>
      </w:r>
    </w:p>
    <w:p w:rsidR="00ED5BD0" w:rsidRDefault="00E62D49" w:rsidP="00E62D49">
      <w:pPr>
        <w:keepNext/>
        <w:keepLines/>
        <w:widowControl w:val="0"/>
        <w:numPr>
          <w:ilvl w:val="1"/>
          <w:numId w:val="19"/>
        </w:numPr>
        <w:tabs>
          <w:tab w:val="left" w:pos="950"/>
        </w:tabs>
        <w:spacing w:before="120" w:line="276" w:lineRule="auto"/>
        <w:ind w:left="950" w:hanging="740"/>
        <w:jc w:val="both"/>
        <w:rPr>
          <w:rtl/>
        </w:rPr>
      </w:pPr>
      <w:r>
        <w:rPr>
          <w:rtl/>
        </w:rPr>
        <w:t xml:space="preserve">לצורך הוכחת עמידה בתנאי הסף שבסעיף </w:t>
      </w:r>
      <w:r>
        <w:rPr>
          <w:rFonts w:hint="cs"/>
        </w:rPr>
        <w:t xml:space="preserve"> </w:t>
      </w:r>
      <w:r>
        <w:fldChar w:fldCharType="begin"/>
      </w:r>
      <w:r>
        <w:instrText xml:space="preserve"> REF _Ref500504953 \r \h  \* MERGEFORMAT </w:instrText>
      </w:r>
      <w:r>
        <w:fldChar w:fldCharType="separate"/>
      </w:r>
      <w:r w:rsidR="00DF7A38">
        <w:rPr>
          <w:cs/>
        </w:rPr>
        <w:t>‎</w:t>
      </w:r>
      <w:r w:rsidR="00DF7A38">
        <w:t>10.2</w:t>
      </w:r>
      <w:r>
        <w:fldChar w:fldCharType="end"/>
      </w:r>
      <w:r>
        <w:rPr>
          <w:rtl/>
        </w:rPr>
        <w:t xml:space="preserve"> </w:t>
      </w:r>
      <w:r>
        <w:rPr>
          <w:rFonts w:hint="cs"/>
          <w:rtl/>
        </w:rPr>
        <w:t>ימלא המציע את הטבלאות המצורפות בנספח א'- חוברת ההצעה, יצרף קורות חיים המפרטים את ניסיונו ונסיון המנהל המוצע, ותעודות הכשרה רלוונטיות.</w:t>
      </w:r>
    </w:p>
    <w:p w:rsidR="00ED5BD0" w:rsidRDefault="00E62D49" w:rsidP="00E62D49">
      <w:pPr>
        <w:keepNext/>
        <w:keepLines/>
        <w:widowControl w:val="0"/>
        <w:tabs>
          <w:tab w:val="left" w:pos="950"/>
        </w:tabs>
        <w:spacing w:before="120" w:line="276" w:lineRule="auto"/>
        <w:ind w:left="950"/>
        <w:jc w:val="both"/>
        <w:rPr>
          <w:rtl/>
        </w:rPr>
      </w:pPr>
      <w:bookmarkStart w:id="180" w:name="H2_המציע_יצרף_פרטי_לקוחות_ואנשי_קשר_שעבד"/>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rsidR="00ED5BD0" w:rsidRDefault="00E62D49" w:rsidP="00E62D49">
      <w:pPr>
        <w:keepNext/>
        <w:keepLines/>
        <w:widowControl w:val="0"/>
        <w:numPr>
          <w:ilvl w:val="1"/>
          <w:numId w:val="19"/>
        </w:numPr>
        <w:tabs>
          <w:tab w:val="left" w:pos="950"/>
        </w:tabs>
        <w:spacing w:before="120" w:line="276" w:lineRule="auto"/>
        <w:ind w:left="950" w:hanging="740"/>
        <w:jc w:val="both"/>
        <w:rPr>
          <w:rtl/>
        </w:rPr>
      </w:pPr>
      <w:bookmarkStart w:id="181" w:name="H2_המציע_יצרף_אישור_עורך_דין_בדבר_המוסמכ"/>
      <w:bookmarkEnd w:id="180"/>
      <w:r>
        <w:rPr>
          <w:rtl/>
        </w:rPr>
        <w:lastRenderedPageBreak/>
        <w:t>המציע יצרף אישור עורך דין בדבר המוסמכים להתחייב בשם המציע בנוסח נספח א'6.</w:t>
      </w:r>
    </w:p>
    <w:p w:rsidR="00ED5BD0" w:rsidRDefault="00E62D49" w:rsidP="00E62D49">
      <w:pPr>
        <w:keepNext/>
        <w:keepLines/>
        <w:widowControl w:val="0"/>
        <w:numPr>
          <w:ilvl w:val="1"/>
          <w:numId w:val="19"/>
        </w:numPr>
        <w:tabs>
          <w:tab w:val="left" w:pos="950"/>
        </w:tabs>
        <w:spacing w:before="120" w:line="276" w:lineRule="auto"/>
        <w:ind w:left="950" w:hanging="740"/>
        <w:jc w:val="both"/>
        <w:rPr>
          <w:rtl/>
        </w:rPr>
      </w:pPr>
      <w:bookmarkStart w:id="182" w:name="H2_על_מציע_העונה_על_הדרישות_כמפורט_בתיקו"/>
      <w:bookmarkEnd w:id="181"/>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ED5BD0" w:rsidRDefault="00E62D49" w:rsidP="00E62D49">
      <w:pPr>
        <w:keepNext/>
        <w:keepLines/>
        <w:widowControl w:val="0"/>
        <w:tabs>
          <w:tab w:val="left" w:pos="950"/>
        </w:tabs>
        <w:spacing w:before="120" w:line="276" w:lineRule="auto"/>
        <w:ind w:left="950"/>
        <w:jc w:val="both"/>
        <w:rPr>
          <w:rtl/>
        </w:rPr>
      </w:pPr>
      <w:bookmarkStart w:id="183" w:name="H2_על_פי_התיקון_לחוק_לאחר_שקלול_התוצאות_"/>
      <w:bookmarkEnd w:id="182"/>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rsidR="00ED5BD0" w:rsidRDefault="00E62D49" w:rsidP="00676502">
      <w:pPr>
        <w:keepNext/>
        <w:keepLines/>
        <w:widowControl w:val="0"/>
        <w:numPr>
          <w:ilvl w:val="0"/>
          <w:numId w:val="18"/>
        </w:numPr>
        <w:spacing w:before="240" w:line="276" w:lineRule="auto"/>
        <w:ind w:left="357" w:hanging="357"/>
        <w:jc w:val="both"/>
        <w:outlineLvl w:val="1"/>
        <w:rPr>
          <w:b/>
          <w:bCs/>
          <w:sz w:val="28"/>
          <w:szCs w:val="28"/>
          <w:u w:val="single"/>
          <w:rtl/>
        </w:rPr>
      </w:pPr>
      <w:bookmarkStart w:id="184" w:name="H2_ניגוד_עניינים"/>
      <w:bookmarkEnd w:id="183"/>
      <w:r>
        <w:rPr>
          <w:b/>
          <w:bCs/>
          <w:sz w:val="28"/>
          <w:szCs w:val="28"/>
          <w:u w:val="single"/>
          <w:rtl/>
        </w:rPr>
        <w:t>ניגוד עניינים</w:t>
      </w:r>
    </w:p>
    <w:p w:rsidR="00ED5BD0" w:rsidRDefault="00E62D49" w:rsidP="00E62D49">
      <w:pPr>
        <w:keepNext/>
        <w:keepLines/>
        <w:widowControl w:val="0"/>
        <w:numPr>
          <w:ilvl w:val="1"/>
          <w:numId w:val="19"/>
        </w:numPr>
        <w:tabs>
          <w:tab w:val="left" w:pos="950"/>
        </w:tabs>
        <w:spacing w:before="120" w:line="276" w:lineRule="auto"/>
        <w:ind w:left="950" w:hanging="740"/>
        <w:jc w:val="both"/>
        <w:rPr>
          <w:sz w:val="26"/>
          <w:rtl/>
        </w:rPr>
      </w:pPr>
      <w:bookmarkStart w:id="185" w:name="H2_בשל_מהותם_ואופיים_של_השירותים_במכרז_י"/>
      <w:bookmarkEnd w:id="184"/>
      <w:r>
        <w:rPr>
          <w:sz w:val="26"/>
          <w:rtl/>
        </w:rPr>
        <w:t>בשל מהותם ואופיים של השירותים במכרז, יידרש בעל ההצעה שקיבלה את הניקוד הגבוה ביותר במכרז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rsidR="00ED5BD0" w:rsidRDefault="00E62D49" w:rsidP="00E62D49">
      <w:pPr>
        <w:keepNext/>
        <w:keepLines/>
        <w:widowControl w:val="0"/>
        <w:numPr>
          <w:ilvl w:val="1"/>
          <w:numId w:val="19"/>
        </w:numPr>
        <w:tabs>
          <w:tab w:val="left" w:pos="950"/>
        </w:tabs>
        <w:spacing w:before="120" w:line="276" w:lineRule="auto"/>
        <w:ind w:left="950" w:hanging="740"/>
        <w:jc w:val="both"/>
        <w:rPr>
          <w:sz w:val="26"/>
          <w:rtl/>
        </w:rPr>
      </w:pPr>
      <w:bookmarkStart w:id="186" w:name="H2_ניגוד_עניינים_הנו_כל_עיסוק_היוצר_או_ע"/>
      <w:bookmarkEnd w:id="185"/>
      <w:r>
        <w:rPr>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w:t>
      </w:r>
    </w:p>
    <w:p w:rsidR="00ED5BD0" w:rsidRDefault="00E62D49" w:rsidP="00E62D49">
      <w:pPr>
        <w:keepNext/>
        <w:keepLines/>
        <w:widowControl w:val="0"/>
        <w:numPr>
          <w:ilvl w:val="1"/>
          <w:numId w:val="19"/>
        </w:numPr>
        <w:tabs>
          <w:tab w:val="left" w:pos="950"/>
        </w:tabs>
        <w:spacing w:before="120" w:line="276" w:lineRule="auto"/>
        <w:ind w:left="950" w:hanging="740"/>
        <w:jc w:val="both"/>
        <w:rPr>
          <w:sz w:val="26"/>
        </w:rPr>
      </w:pPr>
      <w:bookmarkStart w:id="187" w:name="H2_בשל_חשש_לניגוד_עניינים_תהיה_למשרד_בהת"/>
      <w:bookmarkEnd w:id="186"/>
      <w:r>
        <w:rPr>
          <w:sz w:val="26"/>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מי מטעמו ימנעו מביצוע עבודה אשר מעוררת חשש לניגוד עניינים. במידה וימצא כי לבעל ההצעה שקיבלה את הניקוד הגבוה ביותר ו/או מי מטעמויש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rsidR="00ED5BD0" w:rsidRDefault="00E62D49" w:rsidP="00E62D49">
      <w:pPr>
        <w:keepNext/>
        <w:keepLines/>
        <w:widowControl w:val="0"/>
        <w:numPr>
          <w:ilvl w:val="1"/>
          <w:numId w:val="19"/>
        </w:numPr>
        <w:tabs>
          <w:tab w:val="left" w:pos="950"/>
        </w:tabs>
        <w:spacing w:before="120" w:line="276" w:lineRule="auto"/>
        <w:ind w:left="950" w:hanging="740"/>
        <w:jc w:val="both"/>
        <w:rPr>
          <w:sz w:val="26"/>
          <w:rtl/>
        </w:rPr>
      </w:pPr>
      <w:bookmarkStart w:id="188" w:name="H2_המשרד_שומר_לעצמו_את_הזכות_בהתאם_לשיקו"/>
      <w:bookmarkEnd w:id="187"/>
      <w:r>
        <w:rPr>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rsidR="00ED5BD0" w:rsidRDefault="00E62D49" w:rsidP="00E62D49">
      <w:pPr>
        <w:keepNext/>
        <w:keepLines/>
        <w:widowControl w:val="0"/>
        <w:numPr>
          <w:ilvl w:val="1"/>
          <w:numId w:val="19"/>
        </w:numPr>
        <w:tabs>
          <w:tab w:val="left" w:pos="950"/>
        </w:tabs>
        <w:spacing w:before="120" w:line="276" w:lineRule="auto"/>
        <w:ind w:left="950" w:hanging="740"/>
        <w:jc w:val="both"/>
        <w:rPr>
          <w:sz w:val="26"/>
        </w:rPr>
      </w:pPr>
      <w:bookmarkStart w:id="189" w:name="H2_מבלי_לגרוע_מהאמור_לעיל_ככל_שמתעוררות_"/>
      <w:bookmarkEnd w:id="188"/>
      <w:r>
        <w:rPr>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rsidR="00ED5BD0" w:rsidRDefault="00E62D49" w:rsidP="00E62D49">
      <w:pPr>
        <w:keepNext/>
        <w:keepLines/>
        <w:widowControl w:val="0"/>
        <w:numPr>
          <w:ilvl w:val="1"/>
          <w:numId w:val="19"/>
        </w:numPr>
        <w:tabs>
          <w:tab w:val="left" w:pos="950"/>
        </w:tabs>
        <w:spacing w:before="120" w:line="276" w:lineRule="auto"/>
        <w:ind w:left="950" w:hanging="740"/>
        <w:jc w:val="both"/>
        <w:rPr>
          <w:sz w:val="26"/>
        </w:rPr>
      </w:pPr>
      <w:bookmarkStart w:id="190" w:name="H2_יובהר_כי_כל_האמור_במכרז_זה_ובכלל_זאת_"/>
      <w:bookmarkEnd w:id="189"/>
      <w:r>
        <w:rPr>
          <w:sz w:val="26"/>
          <w:rtl/>
        </w:rPr>
        <w:t>יובהר כי כל האמור במכרז זה, ובכלל זאת בסעיף  זה בעניין ניגוד עניינים, מתייחס הן למציע או לזוכה, לפי העניין, והן למי מטעמו שיעסוק בנושא מכרז זה.</w:t>
      </w:r>
    </w:p>
    <w:p w:rsidR="00ED5BD0" w:rsidRDefault="00E62D49" w:rsidP="00676502">
      <w:pPr>
        <w:keepNext/>
        <w:keepLines/>
        <w:widowControl w:val="0"/>
        <w:numPr>
          <w:ilvl w:val="0"/>
          <w:numId w:val="18"/>
        </w:numPr>
        <w:spacing w:before="240" w:line="276" w:lineRule="auto"/>
        <w:ind w:left="357" w:hanging="357"/>
        <w:jc w:val="both"/>
        <w:outlineLvl w:val="1"/>
        <w:rPr>
          <w:b/>
          <w:bCs/>
          <w:sz w:val="28"/>
          <w:szCs w:val="28"/>
          <w:u w:val="single"/>
        </w:rPr>
      </w:pPr>
      <w:bookmarkStart w:id="191" w:name="H2_אמות_מידה_לבחירת_הזוכה__"/>
      <w:bookmarkEnd w:id="190"/>
      <w:r>
        <w:rPr>
          <w:b/>
          <w:bCs/>
          <w:sz w:val="28"/>
          <w:szCs w:val="28"/>
          <w:u w:val="single"/>
          <w:rtl/>
        </w:rPr>
        <w:t xml:space="preserve">אמות מידה לבחירת הזוכה:  </w:t>
      </w:r>
    </w:p>
    <w:p w:rsidR="00ED5BD0" w:rsidRDefault="00E62D49" w:rsidP="00E62D4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192" w:name="_Toc279322250"/>
      <w:bookmarkStart w:id="193" w:name="H3_שלב_ראשון__עמידה_בתנאי_הסף_"/>
      <w:bookmarkEnd w:id="191"/>
      <w:r>
        <w:rPr>
          <w:rFonts w:ascii="Arial" w:hAnsi="Arial"/>
          <w:b/>
          <w:bCs/>
          <w:sz w:val="26"/>
          <w:u w:val="single"/>
          <w:rtl/>
          <w:lang w:val="x-none" w:eastAsia="x-none"/>
        </w:rPr>
        <w:lastRenderedPageBreak/>
        <w:t xml:space="preserve">שלב ראשון – </w:t>
      </w:r>
      <w:bookmarkEnd w:id="192"/>
      <w:r>
        <w:rPr>
          <w:rFonts w:ascii="Arial" w:hAnsi="Arial"/>
          <w:b/>
          <w:bCs/>
          <w:sz w:val="26"/>
          <w:u w:val="single"/>
          <w:rtl/>
          <w:lang w:val="x-none" w:eastAsia="x-none"/>
        </w:rPr>
        <w:t xml:space="preserve">עמידה בתנאי הסף </w:t>
      </w:r>
      <w:bookmarkStart w:id="194" w:name="_Toc279322251"/>
    </w:p>
    <w:p w:rsidR="00ED5BD0" w:rsidRDefault="00E62D49" w:rsidP="00E62D49">
      <w:pPr>
        <w:keepNext/>
        <w:keepLines/>
        <w:widowControl w:val="0"/>
        <w:spacing w:line="276" w:lineRule="auto"/>
        <w:ind w:left="950"/>
        <w:jc w:val="both"/>
        <w:rPr>
          <w:rFonts w:ascii="Arial" w:hAnsi="Arial"/>
          <w:sz w:val="26"/>
          <w:lang w:val="x-none" w:eastAsia="x-none"/>
        </w:rPr>
      </w:pPr>
      <w:bookmarkStart w:id="195" w:name="H2_בשלב_זה_ייבדקו_כל_ההצעות_אשר_התקבלו_ע"/>
      <w:bookmarkEnd w:id="193"/>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96" w:name="_Ref151194182"/>
      <w:r>
        <w:rPr>
          <w:rFonts w:ascii="Arial" w:hAnsi="Arial"/>
          <w:sz w:val="26"/>
          <w:rtl/>
          <w:lang w:val="x-none" w:eastAsia="x-none"/>
        </w:rPr>
        <w:t xml:space="preserve"> תיפסל על הסף ולא תובא לשלב הבא.</w:t>
      </w:r>
      <w:bookmarkEnd w:id="194"/>
      <w:r>
        <w:rPr>
          <w:rFonts w:ascii="Arial" w:hAnsi="Arial"/>
          <w:sz w:val="26"/>
          <w:rtl/>
          <w:lang w:val="x-none" w:eastAsia="x-none"/>
        </w:rPr>
        <w:t xml:space="preserve"> </w:t>
      </w:r>
    </w:p>
    <w:bookmarkEnd w:id="195"/>
    <w:p w:rsidR="00ED5BD0" w:rsidRDefault="00ED5BD0" w:rsidP="00E62D49">
      <w:pPr>
        <w:keepNext/>
        <w:keepLines/>
        <w:widowControl w:val="0"/>
        <w:spacing w:line="276" w:lineRule="auto"/>
        <w:ind w:left="792"/>
        <w:jc w:val="both"/>
        <w:rPr>
          <w:rFonts w:ascii="Arial" w:hAnsi="Arial"/>
          <w:sz w:val="26"/>
          <w:lang w:val="x-none" w:eastAsia="x-none"/>
        </w:rPr>
      </w:pPr>
    </w:p>
    <w:p w:rsidR="00ED5BD0" w:rsidRDefault="00E62D49" w:rsidP="00E62D49">
      <w:pPr>
        <w:keepNext/>
        <w:keepLines/>
        <w:widowControl w:val="0"/>
        <w:numPr>
          <w:ilvl w:val="1"/>
          <w:numId w:val="19"/>
        </w:numPr>
        <w:tabs>
          <w:tab w:val="left" w:pos="950"/>
        </w:tabs>
        <w:spacing w:before="120" w:line="276" w:lineRule="auto"/>
        <w:ind w:left="950" w:hanging="590"/>
        <w:jc w:val="both"/>
        <w:rPr>
          <w:rFonts w:ascii="Arial" w:hAnsi="Arial"/>
          <w:b/>
          <w:bCs/>
          <w:sz w:val="26"/>
          <w:u w:val="single"/>
          <w:rtl/>
          <w:lang w:val="x-none" w:eastAsia="x-none"/>
        </w:rPr>
      </w:pPr>
      <w:bookmarkStart w:id="197" w:name="H3_שלב_שני__בדיקת_איכות_70"/>
      <w:r>
        <w:rPr>
          <w:rFonts w:ascii="Arial" w:hAnsi="Arial"/>
          <w:b/>
          <w:bCs/>
          <w:sz w:val="26"/>
          <w:u w:val="single"/>
          <w:rtl/>
          <w:lang w:val="x-none" w:eastAsia="x-none"/>
        </w:rPr>
        <w:t xml:space="preserve">שלב שני </w:t>
      </w:r>
      <w:bookmarkStart w:id="198" w:name="H3_שלב_שלישי__בדיקת_הצעות_מחיר_30"/>
      <w:bookmarkEnd w:id="197"/>
      <w:r>
        <w:rPr>
          <w:rFonts w:ascii="Arial" w:hAnsi="Arial"/>
          <w:b/>
          <w:bCs/>
          <w:sz w:val="26"/>
          <w:u w:val="single"/>
          <w:rtl/>
          <w:lang w:val="x-none" w:eastAsia="x-none"/>
        </w:rPr>
        <w:t>- בדיקת הצעות מחיר (100%)</w:t>
      </w:r>
    </w:p>
    <w:p w:rsidR="00ED5BD0" w:rsidRDefault="00E62D49" w:rsidP="00E62D4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199" w:name="H2_המזמין_יפתח_את_הצעות_המחיר_של_המציעים"/>
      <w:bookmarkStart w:id="200" w:name="_Toc279322253"/>
      <w:bookmarkEnd w:id="198"/>
      <w:bookmarkEnd w:id="196"/>
      <w:r>
        <w:rPr>
          <w:rFonts w:ascii="Arial" w:hAnsi="Arial"/>
          <w:sz w:val="26"/>
          <w:rtl/>
          <w:lang w:val="x-none" w:eastAsia="x-none"/>
        </w:rPr>
        <w:t>המזמין יפתח את הצעות המחיר של המציעים אשר עברו לשלב בדיקת מחיר.</w:t>
      </w:r>
    </w:p>
    <w:p w:rsidR="00ED5BD0" w:rsidRDefault="00E62D49" w:rsidP="00E62D4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201" w:name="H2_מציע_שינקוב_את_הצעת_המחיר_הכוללת_הנמו"/>
      <w:bookmarkStart w:id="202" w:name="_Hlk487725339"/>
      <w:bookmarkEnd w:id="199"/>
      <w:r>
        <w:rPr>
          <w:rFonts w:ascii="Arial" w:hAnsi="Arial"/>
          <w:sz w:val="26"/>
          <w:rtl/>
          <w:lang w:val="x-none" w:eastAsia="x-none"/>
        </w:rPr>
        <w:t>מציע שינקוב את הצעת המחיר הכוללת הנמוכה ביותר, כולל מע"מ, ינוקד ב-100 נק'.</w:t>
      </w:r>
    </w:p>
    <w:p w:rsidR="00ED5BD0" w:rsidRDefault="00E62D49" w:rsidP="00E62D4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203" w:name="H2_הצעת_מחיר_גבוהה_יותר_תנוקד_באופן_יחסי"/>
      <w:bookmarkEnd w:id="201"/>
      <w:r>
        <w:rPr>
          <w:rFonts w:ascii="Arial" w:hAnsi="Arial"/>
          <w:sz w:val="26"/>
          <w:rtl/>
          <w:lang w:val="x-none" w:eastAsia="x-none"/>
        </w:rPr>
        <w:t>הצעת מחיר גבוהה יותר תנוקד באופן יחסי באופן הבא:</w:t>
      </w:r>
    </w:p>
    <w:bookmarkEnd w:id="203"/>
    <w:p w:rsidR="00ED5BD0" w:rsidRDefault="00090811" w:rsidP="00E62D49">
      <w:pPr>
        <w:keepNext/>
        <w:keepLines/>
        <w:widowControl w:val="0"/>
        <w:spacing w:before="240" w:line="276" w:lineRule="auto"/>
        <w:ind w:left="2280"/>
        <w:jc w:val="both"/>
        <w:rPr>
          <w:sz w:val="40"/>
        </w:rPr>
      </w:pPr>
      <m:oMathPara>
        <m:oMathParaPr>
          <m:jc m:val="right"/>
        </m:oMathParaPr>
        <m:oMath>
          <m:f>
            <m:fPr>
              <m:ctrlPr>
                <w:rPr>
                  <w:rFonts w:ascii="Cambria Math" w:hAnsi="Cambria Math" w:cs="Arial"/>
                  <w:sz w:val="21"/>
                  <w:szCs w:val="21"/>
                </w:rPr>
              </m:ctrlPr>
            </m:fPr>
            <m:num>
              <m:r>
                <m:rPr>
                  <m:nor/>
                </m:rPr>
                <w:rPr>
                  <w:rFonts w:ascii="10.5" w:hAnsi="10.5" w:cs="Arial"/>
                  <w:sz w:val="21"/>
                  <w:szCs w:val="21"/>
                  <w:rtl/>
                </w:rPr>
                <m:t>הצעת המחיר הזולה ביותר</m:t>
              </m:r>
            </m:num>
            <m:den>
              <m:r>
                <m:rPr>
                  <m:nor/>
                </m:rPr>
                <w:rPr>
                  <w:rFonts w:ascii="10.5" w:hAnsi="10.5" w:cs="Arial"/>
                  <w:sz w:val="21"/>
                  <w:szCs w:val="21"/>
                  <w:rtl/>
                </w:rPr>
                <m:t>ההצעה הנבחנת</m:t>
              </m:r>
            </m:den>
          </m:f>
          <m:r>
            <w:rPr>
              <w:rFonts w:ascii="Cambria Math" w:hAnsi="Cambria Math" w:cs="Arial"/>
              <w:sz w:val="21"/>
              <w:szCs w:val="21"/>
            </w:rPr>
            <m:t>×100=</m:t>
          </m:r>
          <m:r>
            <m:rPr>
              <m:nor/>
            </m:rPr>
            <w:rPr>
              <w:rFonts w:ascii="10.5" w:hAnsi="10.5" w:cs="Arial"/>
              <w:sz w:val="21"/>
              <w:szCs w:val="21"/>
              <w:rtl/>
            </w:rPr>
            <m:t>ציון המחיר</m:t>
          </m:r>
        </m:oMath>
      </m:oMathPara>
    </w:p>
    <w:p w:rsidR="00ED5BD0" w:rsidRDefault="00E62D49" w:rsidP="00E62D4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204" w:name="H2_המחירים_אשר_יקבעו_כמחירי_המכרז_יהיו_ס"/>
      <w:bookmarkEnd w:id="202"/>
      <w:r>
        <w:rPr>
          <w:rFonts w:ascii="Arial" w:hAnsi="Arial"/>
          <w:sz w:val="26"/>
          <w:rtl/>
          <w:lang w:val="x-none" w:eastAsia="x-none"/>
        </w:rPr>
        <w:t>המחירים אשר יקבעו כמחירי המכרז יהיו סופיים, ויכללו את כלל הוצאות הזוכה בגין אספקת השירותים לרבות: נסיעות, הובלה, הוצאות מיסים אחרים, ציוד מכל סוג שהוא, ביטול זמן, ביטוחים, עלויות כוח אדם, זכויות סוציאליות של עובדי המציע וכל עלות אחרת, אש"ל, רווח קבלני וכיוצ"ב.</w:t>
      </w:r>
    </w:p>
    <w:p w:rsidR="00ED5BD0" w:rsidRDefault="00E62D49" w:rsidP="00E62D49">
      <w:pPr>
        <w:keepNext/>
        <w:keepLines/>
        <w:widowControl w:val="0"/>
        <w:numPr>
          <w:ilvl w:val="2"/>
          <w:numId w:val="19"/>
        </w:numPr>
        <w:tabs>
          <w:tab w:val="left" w:pos="950"/>
        </w:tabs>
        <w:spacing w:before="120" w:line="276" w:lineRule="auto"/>
        <w:ind w:left="1560" w:hanging="630"/>
        <w:jc w:val="both"/>
        <w:rPr>
          <w:rFonts w:ascii="Arial" w:hAnsi="Arial"/>
          <w:sz w:val="26"/>
          <w:rtl/>
          <w:lang w:val="x-none" w:eastAsia="x-none"/>
        </w:rPr>
      </w:pPr>
      <w:bookmarkStart w:id="205" w:name="H2_הצעת_מחיר_מותנית_ואו_מסויגת_תפסול_את_"/>
      <w:bookmarkEnd w:id="204"/>
      <w:r>
        <w:rPr>
          <w:rFonts w:ascii="Arial" w:hAnsi="Arial"/>
          <w:sz w:val="26"/>
          <w:rtl/>
          <w:lang w:val="x-none" w:eastAsia="x-none"/>
        </w:rPr>
        <w:t>הצעת מחיר מותנית ו/או מסויגת תפסול את ההצעה על הסף.</w:t>
      </w:r>
    </w:p>
    <w:bookmarkEnd w:id="205"/>
    <w:p w:rsidR="00ED5BD0" w:rsidRDefault="00E62D49" w:rsidP="00E62D49">
      <w:pPr>
        <w:keepNext/>
        <w:keepLines/>
        <w:widowControl w:val="0"/>
        <w:numPr>
          <w:ilvl w:val="2"/>
          <w:numId w:val="19"/>
        </w:numPr>
        <w:tabs>
          <w:tab w:val="left" w:pos="950"/>
        </w:tabs>
        <w:spacing w:before="120" w:line="276" w:lineRule="auto"/>
        <w:ind w:left="1560" w:hanging="630"/>
        <w:jc w:val="both"/>
        <w:rPr>
          <w:rFonts w:ascii="Arial" w:hAnsi="Arial"/>
          <w:b/>
          <w:bCs/>
          <w:sz w:val="26"/>
          <w:u w:val="single"/>
          <w:lang w:val="x-none" w:eastAsia="x-none"/>
        </w:rPr>
      </w:pPr>
      <w:r>
        <w:rPr>
          <w:rFonts w:ascii="Arial" w:hAnsi="Arial"/>
          <w:b/>
          <w:bCs/>
          <w:sz w:val="26"/>
          <w:u w:val="single"/>
          <w:rtl/>
          <w:lang w:val="x-none" w:eastAsia="x-none"/>
        </w:rPr>
        <w:t>העדפת תוצרת הארץ:</w:t>
      </w:r>
    </w:p>
    <w:p w:rsidR="00ED5BD0" w:rsidRDefault="00E62D49" w:rsidP="00E62D49">
      <w:pPr>
        <w:keepNext/>
        <w:keepLines/>
        <w:widowControl w:val="0"/>
        <w:numPr>
          <w:ilvl w:val="3"/>
          <w:numId w:val="19"/>
        </w:numPr>
        <w:tabs>
          <w:tab w:val="left" w:pos="950"/>
        </w:tabs>
        <w:spacing w:before="120" w:line="276" w:lineRule="auto"/>
        <w:ind w:left="2370" w:hanging="810"/>
        <w:jc w:val="both"/>
        <w:rPr>
          <w:rFonts w:ascii="Arial" w:hAnsi="Arial"/>
          <w:sz w:val="26"/>
          <w:lang w:val="x-none" w:eastAsia="x-none"/>
        </w:rPr>
      </w:pPr>
      <w:bookmarkStart w:id="206" w:name="H2_בהתאם_לתקנות_חובת_המכרזים_העדפת_תוצרת"/>
      <w:r>
        <w:rPr>
          <w:rFonts w:ascii="Arial" w:hAnsi="Arial"/>
          <w:sz w:val="26"/>
          <w:rtl/>
          <w:lang w:val="x-none" w:eastAsia="x-none"/>
        </w:rPr>
        <w:t>בהתאם לתקנות חובת המכרזים (העדפת תוצרת הארץ) התשנ"ה-1995 (להלן: "תקנות העדפת תוצרת הארץ") תינתן עדיפות, בהתאם למפורט להלן במסגרת אמת מידה זו, להצעות רכישת טובין מתוצרת הארץ שמחירם אינו עולה על מחיר הצעות לרכישת טובין מיובאים בתוספת של 15%.</w:t>
      </w:r>
    </w:p>
    <w:p w:rsidR="00ED5BD0" w:rsidRDefault="00E62D49" w:rsidP="00E62D49">
      <w:pPr>
        <w:keepNext/>
        <w:keepLines/>
        <w:widowControl w:val="0"/>
        <w:numPr>
          <w:ilvl w:val="3"/>
          <w:numId w:val="19"/>
        </w:numPr>
        <w:tabs>
          <w:tab w:val="left" w:pos="950"/>
        </w:tabs>
        <w:spacing w:before="120" w:line="276" w:lineRule="auto"/>
        <w:ind w:left="2370" w:hanging="810"/>
        <w:jc w:val="both"/>
        <w:rPr>
          <w:rFonts w:ascii="Arial" w:hAnsi="Arial"/>
          <w:sz w:val="26"/>
          <w:lang w:val="x-none" w:eastAsia="x-none"/>
        </w:rPr>
      </w:pPr>
      <w:bookmarkStart w:id="207" w:name="H2_העדפה_במסגרת_אמת_המידה_של_המחיר_תינתן"/>
      <w:bookmarkEnd w:id="206"/>
      <w:r>
        <w:rPr>
          <w:rFonts w:ascii="Arial" w:hAnsi="Arial"/>
          <w:sz w:val="26"/>
          <w:rtl/>
          <w:lang w:val="x-none" w:eastAsia="x-none"/>
        </w:rPr>
        <w:t>העדפה במסגרת אמת המידה של המחיר תינתן עבור כל יחידת תמחור של טובין בלבד ובהתאם להוראת החשב הכללי שמספרה 7.11.4.</w:t>
      </w:r>
    </w:p>
    <w:p w:rsidR="00ED5BD0" w:rsidRDefault="00E62D49" w:rsidP="00E62D49">
      <w:pPr>
        <w:keepNext/>
        <w:keepLines/>
        <w:widowControl w:val="0"/>
        <w:numPr>
          <w:ilvl w:val="3"/>
          <w:numId w:val="19"/>
        </w:numPr>
        <w:tabs>
          <w:tab w:val="left" w:pos="950"/>
        </w:tabs>
        <w:spacing w:before="120" w:line="276" w:lineRule="auto"/>
        <w:ind w:left="2370" w:hanging="810"/>
        <w:jc w:val="both"/>
        <w:rPr>
          <w:rFonts w:ascii="Arial" w:hAnsi="Arial"/>
          <w:sz w:val="26"/>
          <w:lang w:val="x-none" w:eastAsia="x-none"/>
        </w:rPr>
      </w:pPr>
      <w:bookmarkStart w:id="208" w:name="H2_טובין_מתוצרת_הארץ_כהגדרתם_בתקנות_העדפ"/>
      <w:bookmarkEnd w:id="207"/>
      <w:r>
        <w:rPr>
          <w:rFonts w:ascii="Arial" w:hAnsi="Arial"/>
          <w:sz w:val="26"/>
          <w:rtl/>
          <w:lang w:val="x-none" w:eastAsia="x-none"/>
        </w:rPr>
        <w:t>"טובין מתוצרת הארץ" כהגדרתם בתקנות העדפת תוצרת הארץ: טובין שיוצרו בישראל או באזור (כמשמעותו בחוק חובת המכרזים התשנ"ב-1992) בידי יצרן שהוא אזרח ישראל או תושב קבע בישראל או תאגיד הרשום בישראל ובלבד שמחיר המרכיב הישראלי בהם מהווה 35% לפחות ממחיר ההצעה.</w:t>
      </w:r>
    </w:p>
    <w:p w:rsidR="00ED5BD0" w:rsidRDefault="00E62D49" w:rsidP="00E62D49">
      <w:pPr>
        <w:keepNext/>
        <w:keepLines/>
        <w:widowControl w:val="0"/>
        <w:numPr>
          <w:ilvl w:val="3"/>
          <w:numId w:val="19"/>
        </w:numPr>
        <w:tabs>
          <w:tab w:val="left" w:pos="950"/>
        </w:tabs>
        <w:spacing w:before="120" w:line="276" w:lineRule="auto"/>
        <w:ind w:left="2370" w:hanging="810"/>
        <w:jc w:val="both"/>
        <w:rPr>
          <w:rFonts w:ascii="Arial" w:hAnsi="Arial"/>
          <w:sz w:val="26"/>
          <w:rtl/>
          <w:lang w:val="x-none" w:eastAsia="x-none"/>
        </w:rPr>
      </w:pPr>
      <w:bookmarkStart w:id="209" w:name="_Ref46392670"/>
      <w:bookmarkStart w:id="210" w:name="H2_לצורך_קבלת_ההעדפה_הקבועה_בתקנות_לעניי"/>
      <w:bookmarkEnd w:id="208"/>
      <w:r>
        <w:rPr>
          <w:rFonts w:ascii="Arial" w:hAnsi="Arial"/>
          <w:sz w:val="26"/>
          <w:rtl/>
          <w:lang w:val="x-none" w:eastAsia="x-none"/>
        </w:rPr>
        <w:lastRenderedPageBreak/>
        <w:t>לצורך קבלת ההעדפה הקבועה בתקנות לעניין ייצור טובין מתוצרת הארץ, יצרף המציע אישור על גבי נספח א'9(1) / א9(2) / א'9(3) – בהתאם לאישור המתאים למציע (ובהתאם להיותו יצרן של כלל הפריטים / חלק מהפריטים / אינו יצרן של הפריטים) וכן אישור בנוסח נספח א'9(4) עבור מציע שהינו יצרן של הפריטים או א'13(5) עבור מציע שאינו יצרן של הפריטים או או א'9(6) עבור מציע שהוא יצרן של חלק מהפריטים, חתום על ידי רואה החשבון של המציע ועל גבי נייר פירמה של רואה החשבון</w:t>
      </w:r>
      <w:bookmarkEnd w:id="209"/>
      <w:r>
        <w:rPr>
          <w:rFonts w:ascii="Arial" w:hAnsi="Arial"/>
          <w:sz w:val="26"/>
          <w:rtl/>
          <w:lang w:val="x-none" w:eastAsia="x-none"/>
        </w:rPr>
        <w:t>, לגבי הרכיבים העומדים בתנאים לקבלת ההעדפה.</w:t>
      </w:r>
    </w:p>
    <w:p w:rsidR="00ED5BD0" w:rsidRDefault="00E62D49" w:rsidP="00E62D49">
      <w:pPr>
        <w:keepNext/>
        <w:keepLines/>
        <w:widowControl w:val="0"/>
        <w:numPr>
          <w:ilvl w:val="3"/>
          <w:numId w:val="19"/>
        </w:numPr>
        <w:tabs>
          <w:tab w:val="left" w:pos="950"/>
        </w:tabs>
        <w:spacing w:before="120" w:line="276" w:lineRule="auto"/>
        <w:ind w:left="2370" w:hanging="810"/>
        <w:jc w:val="both"/>
        <w:rPr>
          <w:rFonts w:ascii="Arial" w:hAnsi="Arial"/>
          <w:sz w:val="26"/>
          <w:lang w:val="x-none" w:eastAsia="x-none"/>
        </w:rPr>
      </w:pPr>
      <w:bookmarkStart w:id="211" w:name="H2_מרכיב_המחיר_הישראלי_כהגדרתו_בתקנות_הע"/>
      <w:bookmarkEnd w:id="210"/>
      <w:r>
        <w:rPr>
          <w:rFonts w:ascii="Arial" w:hAnsi="Arial"/>
          <w:sz w:val="26"/>
          <w:rtl/>
          <w:lang w:val="x-none" w:eastAsia="x-none"/>
        </w:rPr>
        <w:t>"מרכיב המחיר הישראלי" כהגדרתו בתקנות העדפת תוצרת הארץ: מחיר ההצעה, בשער המפעל של המציע, בניכוי עלויות חומרי הגלם, החלקים, שירותי הייעוץ, התכנון, כוח האדם והמימון, ששימשו בייצור הטובין ושמקורם מחוץ לישראל.</w:t>
      </w:r>
    </w:p>
    <w:p w:rsidR="00ED5BD0" w:rsidRDefault="00E62D49" w:rsidP="00E62D49">
      <w:pPr>
        <w:keepNext/>
        <w:keepLines/>
        <w:widowControl w:val="0"/>
        <w:numPr>
          <w:ilvl w:val="3"/>
          <w:numId w:val="19"/>
        </w:numPr>
        <w:tabs>
          <w:tab w:val="left" w:pos="950"/>
        </w:tabs>
        <w:spacing w:before="120" w:line="276" w:lineRule="auto"/>
        <w:ind w:left="2370" w:hanging="810"/>
        <w:jc w:val="both"/>
        <w:rPr>
          <w:rFonts w:ascii="Arial" w:hAnsi="Arial"/>
          <w:sz w:val="26"/>
          <w:rtl/>
          <w:lang w:val="x-none" w:eastAsia="x-none"/>
        </w:rPr>
      </w:pPr>
      <w:bookmarkStart w:id="212" w:name="H2_מציע_שלא_צרף_להצעתו_את_אישור_רואה_החש"/>
      <w:bookmarkEnd w:id="211"/>
      <w:r>
        <w:rPr>
          <w:rFonts w:ascii="Arial" w:hAnsi="Arial"/>
          <w:sz w:val="26"/>
          <w:rtl/>
          <w:lang w:val="x-none" w:eastAsia="x-none"/>
        </w:rPr>
        <w:t>מציע שלא צרף להצעתו את אישור רואה החשבון, התעודה וההצהרה המבוקשים, תיחשב הצעתו במסגרת שקלול אמות המידה, כהצעתו של ספק חוץ.</w:t>
      </w:r>
    </w:p>
    <w:p w:rsidR="00ED5BD0" w:rsidRDefault="00E62D49" w:rsidP="00E62D49">
      <w:pPr>
        <w:keepNext/>
        <w:keepLines/>
        <w:widowControl w:val="0"/>
        <w:numPr>
          <w:ilvl w:val="3"/>
          <w:numId w:val="19"/>
        </w:numPr>
        <w:tabs>
          <w:tab w:val="left" w:pos="950"/>
        </w:tabs>
        <w:spacing w:before="120" w:line="276" w:lineRule="auto"/>
        <w:ind w:left="2370" w:hanging="810"/>
        <w:jc w:val="both"/>
        <w:rPr>
          <w:rFonts w:ascii="Arial" w:hAnsi="Arial"/>
          <w:sz w:val="26"/>
          <w:lang w:val="x-none" w:eastAsia="x-none"/>
        </w:rPr>
      </w:pPr>
      <w:bookmarkStart w:id="213" w:name="H2_אם_המציע_שזכה_לניקוד_המקסימאלי_הינו_ס"/>
      <w:bookmarkEnd w:id="212"/>
      <w:r>
        <w:rPr>
          <w:rFonts w:ascii="Arial" w:hAnsi="Arial"/>
          <w:sz w:val="26"/>
          <w:rtl/>
          <w:lang w:val="x-none" w:eastAsia="x-none"/>
        </w:rPr>
        <w:t xml:space="preserve">אם המציע שזכה לניקוד המקסימאלי הינו "ספק חוץ" כהגדרתו בתקנות העדפת תוצרת הארץ או מציע שלא צרף להצעתו את המסמכים המבוקשים במסגרת סעיף </w:t>
      </w:r>
      <w:r>
        <w:rPr>
          <w:rFonts w:ascii="Arial" w:hAnsi="Arial" w:cs="Arial"/>
          <w:sz w:val="26"/>
          <w:szCs w:val="26"/>
          <w:cs/>
          <w:lang w:val="x-none" w:eastAsia="x-none"/>
        </w:rPr>
        <w:t>‎</w:t>
      </w:r>
      <w:r>
        <w:rPr>
          <w:rFonts w:ascii="Arial" w:hAnsi="Arial"/>
          <w:sz w:val="26"/>
          <w:rtl/>
          <w:lang w:val="x-none" w:eastAsia="x-none"/>
        </w:rPr>
        <w:t>13.3.9.4 לעיל, יערך שקלול נוסף בין ההצעות של טובין מתוצרת הארץ באופן שתובא בחשבון תוצאת המחיר שהוצע חלקי 1.15.</w:t>
      </w:r>
    </w:p>
    <w:p w:rsidR="00ED5BD0" w:rsidRDefault="00E62D49" w:rsidP="00E62D49">
      <w:pPr>
        <w:keepNext/>
        <w:keepLines/>
        <w:widowControl w:val="0"/>
        <w:numPr>
          <w:ilvl w:val="3"/>
          <w:numId w:val="19"/>
        </w:numPr>
        <w:tabs>
          <w:tab w:val="left" w:pos="950"/>
        </w:tabs>
        <w:spacing w:before="120" w:line="276" w:lineRule="auto"/>
        <w:ind w:left="2370" w:hanging="810"/>
        <w:jc w:val="both"/>
        <w:rPr>
          <w:rFonts w:ascii="Arial" w:hAnsi="Arial"/>
          <w:sz w:val="26"/>
          <w:lang w:val="x-none" w:eastAsia="x-none"/>
        </w:rPr>
      </w:pPr>
      <w:bookmarkStart w:id="214" w:name="H2_תנאי_למתן_העדפה_במסגרת_אמת_המידה_של_ה"/>
      <w:bookmarkEnd w:id="213"/>
      <w:r>
        <w:rPr>
          <w:rFonts w:ascii="Arial" w:hAnsi="Arial"/>
          <w:sz w:val="26"/>
          <w:rtl/>
          <w:lang w:val="x-none" w:eastAsia="x-none"/>
        </w:rPr>
        <w:t>תנאי למתן העדפה במסגרת אמת המידה של המחיר הוא שבאותה יחידת תמחור לא הוצע על ידי מי מהמציעים רכיב טובין שמיוצר במדינה הנהנית מהגנה של איסור אפליה כנגד מציע זר, בהתאם להסכם בינלאומי עליו חתומה ישראל, כמפורט בהוראת תכ"ם, "התקשרות לרכישה מחוץ לארץ בהתאם להסכמים בינלאומיים", מס' 7.11.1.</w:t>
      </w:r>
    </w:p>
    <w:p w:rsidR="00ED5BD0" w:rsidRDefault="00E62D49" w:rsidP="00E62D49">
      <w:pPr>
        <w:keepNext/>
        <w:keepLines/>
        <w:widowControl w:val="0"/>
        <w:numPr>
          <w:ilvl w:val="3"/>
          <w:numId w:val="19"/>
        </w:numPr>
        <w:tabs>
          <w:tab w:val="left" w:pos="950"/>
        </w:tabs>
        <w:spacing w:before="120" w:line="276" w:lineRule="auto"/>
        <w:ind w:left="2370" w:hanging="810"/>
        <w:jc w:val="both"/>
        <w:rPr>
          <w:rFonts w:ascii="Arial" w:hAnsi="Arial"/>
          <w:sz w:val="26"/>
          <w:lang w:val="x-none" w:eastAsia="x-none"/>
        </w:rPr>
      </w:pPr>
      <w:bookmarkStart w:id="215" w:name="H2_מציע_שהטובין_המוצעים_על_ידו_הם_מתוצרת"/>
      <w:bookmarkEnd w:id="214"/>
      <w:r>
        <w:rPr>
          <w:rFonts w:ascii="Arial" w:hAnsi="Arial"/>
          <w:sz w:val="26"/>
          <w:rtl/>
          <w:lang w:val="x-none" w:eastAsia="x-none"/>
        </w:rPr>
        <w:t xml:space="preserve">מציע שהטובין המוצעים על ידו הם מתוצרת מדינה שאמנת ה- </w:t>
      </w:r>
      <w:r>
        <w:rPr>
          <w:rFonts w:ascii="Arial" w:hAnsi="Arial"/>
          <w:sz w:val="26"/>
          <w:lang w:val="x-none" w:eastAsia="x-none"/>
        </w:rPr>
        <w:t>GPA</w:t>
      </w:r>
      <w:r>
        <w:rPr>
          <w:rFonts w:ascii="Arial" w:hAnsi="Arial"/>
          <w:sz w:val="26"/>
          <w:rtl/>
          <w:lang w:val="x-none" w:eastAsia="x-none"/>
        </w:rPr>
        <w:t xml:space="preserve"> חלה עליה, יצהיר על כך בהצעתו במסגרת נספח א'9 (7). </w:t>
      </w:r>
    </w:p>
    <w:p w:rsidR="00ED5BD0" w:rsidRDefault="00E62D49" w:rsidP="00E62D49">
      <w:pPr>
        <w:keepNext/>
        <w:keepLines/>
        <w:widowControl w:val="0"/>
        <w:numPr>
          <w:ilvl w:val="3"/>
          <w:numId w:val="19"/>
        </w:numPr>
        <w:tabs>
          <w:tab w:val="left" w:pos="950"/>
        </w:tabs>
        <w:spacing w:before="120" w:line="276" w:lineRule="auto"/>
        <w:ind w:left="2370" w:hanging="900"/>
        <w:jc w:val="both"/>
        <w:rPr>
          <w:rFonts w:ascii="Arial" w:hAnsi="Arial"/>
          <w:sz w:val="26"/>
          <w:rtl/>
          <w:lang w:val="x-none" w:eastAsia="x-none"/>
        </w:rPr>
      </w:pPr>
      <w:bookmarkStart w:id="216" w:name="H2_קיבלה_הצעתו_של_ספק_החוץ_או_מציע_שלא_צ"/>
      <w:bookmarkEnd w:id="215"/>
      <w:r>
        <w:rPr>
          <w:rFonts w:ascii="Arial" w:hAnsi="Arial"/>
          <w:sz w:val="26"/>
          <w:rtl/>
          <w:lang w:val="x-none" w:eastAsia="x-none"/>
        </w:rPr>
        <w:t>קיבלה הצעתו של ספק החוץ או מציע שלא צרף להצעתו את המסמכים המבוקשים בסעיף 13.3.9.4 לעיל, את התוצאה המשוקללת הגבוהה ביותר לאחר השקלול הנוסף כאמור, ייבחר אותו ספק כזוכה במכרז.</w:t>
      </w:r>
    </w:p>
    <w:p w:rsidR="00ED5BD0" w:rsidRDefault="00E62D49" w:rsidP="00E62D49">
      <w:pPr>
        <w:keepNext/>
        <w:keepLines/>
        <w:widowControl w:val="0"/>
        <w:numPr>
          <w:ilvl w:val="3"/>
          <w:numId w:val="19"/>
        </w:numPr>
        <w:tabs>
          <w:tab w:val="left" w:pos="950"/>
        </w:tabs>
        <w:spacing w:before="120" w:line="276" w:lineRule="auto"/>
        <w:ind w:left="2370" w:hanging="900"/>
        <w:jc w:val="both"/>
        <w:rPr>
          <w:rFonts w:ascii="Arial" w:hAnsi="Arial"/>
          <w:sz w:val="26"/>
          <w:rtl/>
          <w:lang w:val="x-none" w:eastAsia="x-none"/>
        </w:rPr>
      </w:pPr>
      <w:bookmarkStart w:id="217" w:name="_Ref46392218"/>
      <w:bookmarkStart w:id="218" w:name="H2_קיבלה_הצעה_של_טובין_מתוצרת_הארץ_תוצאה"/>
      <w:bookmarkEnd w:id="216"/>
      <w:r>
        <w:rPr>
          <w:rFonts w:ascii="Arial" w:hAnsi="Arial"/>
          <w:sz w:val="26"/>
          <w:rtl/>
          <w:lang w:val="x-none" w:eastAsia="x-none"/>
        </w:rPr>
        <w:t>קיבלה הצעה של טובין מתוצרת הארץ תוצאה משוקללת זהה לזו של הצעת ספק החוץ או לזו של מציע שלא צרף להצעתו את המסמכים המבוקשים במסגרת סעיף 13.3.9.4 לעיל או הגבוהה ממנה, יציע המשרד לבעל ההצעה של טובין מתוצרת הארץ להתקשר עימו במחיר שבו תקבל הצעתו תוצאה משוקללת זהה לזו של ספק החוץ.</w:t>
      </w:r>
      <w:bookmarkEnd w:id="217"/>
    </w:p>
    <w:p w:rsidR="00ED5BD0" w:rsidRDefault="00E62D49" w:rsidP="00E62D49">
      <w:pPr>
        <w:keepNext/>
        <w:keepLines/>
        <w:widowControl w:val="0"/>
        <w:numPr>
          <w:ilvl w:val="3"/>
          <w:numId w:val="19"/>
        </w:numPr>
        <w:tabs>
          <w:tab w:val="left" w:pos="950"/>
        </w:tabs>
        <w:spacing w:before="120" w:line="276" w:lineRule="auto"/>
        <w:ind w:left="2370" w:hanging="900"/>
        <w:jc w:val="both"/>
        <w:rPr>
          <w:rFonts w:ascii="Arial" w:hAnsi="Arial"/>
          <w:sz w:val="26"/>
          <w:rtl/>
          <w:lang w:val="x-none" w:eastAsia="x-none"/>
        </w:rPr>
      </w:pPr>
      <w:bookmarkStart w:id="219" w:name="_Ref46392232"/>
      <w:bookmarkStart w:id="220" w:name="H2_לא_הסכים_בעל_ההצעה_של_טובין_מתוצרת_הא"/>
      <w:bookmarkEnd w:id="218"/>
      <w:r>
        <w:rPr>
          <w:rFonts w:ascii="Arial" w:hAnsi="Arial"/>
          <w:sz w:val="26"/>
          <w:rtl/>
          <w:lang w:val="x-none" w:eastAsia="x-none"/>
        </w:rPr>
        <w:lastRenderedPageBreak/>
        <w:t>לא הסכים בעל ההצעה של טובין מתוצרת הארץ להקשר עם המשרד כאמור לעיל, יציע המשרד כמפורט לעיל, לשני מציעים נוספים של הצעות של טובין מתוצרת הארץ ובלבד שהתוצאה המשוקללת של הצעותיהם, אינה נמוכה מזו של הצעת ספק החוץ או מציע שלא צרף להצעתו את המסמכים המבוקשים במסגרת סעיף קטן ג' לעיל. הפנייה תעשה לפי סדר התוצאה המשוקללת של ההצעות, מן הגבוהה לנמוכה.</w:t>
      </w:r>
      <w:bookmarkEnd w:id="219"/>
    </w:p>
    <w:p w:rsidR="00ED5BD0" w:rsidRDefault="00E62D49" w:rsidP="00E62D49">
      <w:pPr>
        <w:keepNext/>
        <w:keepLines/>
        <w:widowControl w:val="0"/>
        <w:numPr>
          <w:ilvl w:val="3"/>
          <w:numId w:val="19"/>
        </w:numPr>
        <w:tabs>
          <w:tab w:val="left" w:pos="950"/>
        </w:tabs>
        <w:spacing w:before="120" w:line="276" w:lineRule="auto"/>
        <w:ind w:left="2370" w:hanging="900"/>
        <w:jc w:val="both"/>
        <w:rPr>
          <w:rFonts w:ascii="Arial" w:hAnsi="Arial"/>
          <w:sz w:val="26"/>
          <w:rtl/>
          <w:lang w:val="x-none" w:eastAsia="x-none"/>
        </w:rPr>
      </w:pPr>
      <w:bookmarkStart w:id="221" w:name="H2_לא_הסכים_אף_אחד_מאותם_מציעים_להורדת_מ"/>
      <w:bookmarkEnd w:id="220"/>
      <w:r>
        <w:rPr>
          <w:rFonts w:ascii="Arial" w:hAnsi="Arial"/>
          <w:sz w:val="26"/>
          <w:rtl/>
          <w:lang w:val="x-none" w:eastAsia="x-none"/>
        </w:rPr>
        <w:t>לא הסכים אף אחד מאותם מציעים להורדת מחיר כאמור, תיערך ההתקשרות עם מציע ההצעה של טובין מתוצרת הארץ שלאחר הפנייה לפי האמור לעיל, קיבלה הצעתו את התוצאה המשוקללת הגבוהה ביותר.</w:t>
      </w:r>
    </w:p>
    <w:p w:rsidR="00ED5BD0" w:rsidRDefault="00E62D49" w:rsidP="00E62D49">
      <w:pPr>
        <w:keepNext/>
        <w:keepLines/>
        <w:widowControl w:val="0"/>
        <w:numPr>
          <w:ilvl w:val="3"/>
          <w:numId w:val="19"/>
        </w:numPr>
        <w:tabs>
          <w:tab w:val="left" w:pos="950"/>
        </w:tabs>
        <w:spacing w:before="120" w:line="276" w:lineRule="auto"/>
        <w:ind w:left="2370" w:hanging="900"/>
        <w:jc w:val="both"/>
        <w:rPr>
          <w:rFonts w:ascii="Arial" w:hAnsi="Arial"/>
          <w:sz w:val="26"/>
          <w:lang w:val="x-none" w:eastAsia="x-none"/>
        </w:rPr>
      </w:pPr>
      <w:bookmarkStart w:id="222" w:name="H2_מציע_שביקש_לקבל_העדפה_לטובין_מתוצרת_ה"/>
      <w:bookmarkEnd w:id="221"/>
      <w:r>
        <w:rPr>
          <w:rFonts w:ascii="Arial" w:hAnsi="Arial"/>
          <w:sz w:val="26"/>
          <w:rtl/>
          <w:lang w:val="x-none" w:eastAsia="x-none"/>
        </w:rPr>
        <w:t xml:space="preserve">מציע שביקש לקבל העדפה לטובין מתוצרת הארץ, בין אם קיבל העדפה בפועל ובין אם לאו, יהיה מחויב, במהלך כל תקופת ההתקשרות, להמשיך ולספק את הטובין מתוצרת הארץ כפי שהציע, ובהתאם להוראות ההסכם. </w:t>
      </w:r>
    </w:p>
    <w:p w:rsidR="00ED5BD0" w:rsidRDefault="00E62D49" w:rsidP="00E62D49">
      <w:pPr>
        <w:keepNext/>
        <w:keepLines/>
        <w:widowControl w:val="0"/>
        <w:numPr>
          <w:ilvl w:val="2"/>
          <w:numId w:val="19"/>
        </w:numPr>
        <w:tabs>
          <w:tab w:val="left" w:pos="950"/>
        </w:tabs>
        <w:spacing w:before="120" w:line="276" w:lineRule="auto"/>
        <w:ind w:left="1560" w:hanging="630"/>
        <w:jc w:val="both"/>
        <w:rPr>
          <w:rFonts w:ascii="Arial" w:hAnsi="Arial"/>
          <w:sz w:val="26"/>
          <w:rtl/>
          <w:lang w:val="x-none" w:eastAsia="x-none"/>
        </w:rPr>
      </w:pPr>
      <w:bookmarkStart w:id="223" w:name="H2_ההצעות_תדורגנה_בהתאם_לגובה_הציון_הסופ"/>
      <w:bookmarkEnd w:id="222"/>
      <w:r>
        <w:rPr>
          <w:rFonts w:ascii="Arial" w:hAnsi="Arial"/>
          <w:sz w:val="26"/>
          <w:rtl/>
          <w:lang w:val="x-none" w:eastAsia="x-none"/>
        </w:rPr>
        <w:t xml:space="preserve">ההצעות תדורגנה בהתאם לגובה הציון הסופי. מציע אשר דורג במקום הראשון יזכה במכרז. </w:t>
      </w:r>
    </w:p>
    <w:p w:rsidR="00ED5BD0" w:rsidRDefault="00E62D49" w:rsidP="00E62D4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224" w:name="H2_במידה_ושני_מציעים_או_יותר_קיבלו_ניקוד"/>
      <w:bookmarkEnd w:id="223"/>
      <w:r>
        <w:rPr>
          <w:rFonts w:ascii="Arial" w:hAnsi="Arial"/>
          <w:sz w:val="26"/>
          <w:rtl/>
          <w:lang w:val="x-none" w:eastAsia="x-none"/>
        </w:rPr>
        <w:t>במידה ושני מציעים או יותר קיבלו ניקוד משוקלל זהה, וועדת המכרזים רשאית, אך לא חייבת, להחליט כי ייבחר זוכה בדרך של הגרלה.</w:t>
      </w:r>
    </w:p>
    <w:p w:rsidR="00ED5BD0" w:rsidRDefault="00E62D49" w:rsidP="00E62D49">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225" w:name="H2_במקרה_כזה_תערך_הגרלה_במתווה_כמפורט_לה"/>
      <w:bookmarkEnd w:id="224"/>
      <w:r>
        <w:rPr>
          <w:rFonts w:ascii="Arial" w:hAnsi="Arial"/>
          <w:sz w:val="26"/>
          <w:rtl/>
          <w:lang w:val="x-none" w:eastAsia="x-none"/>
        </w:rPr>
        <w:t>במקרה כזה, תערך הגרלה במתווה כמפורט להלן:</w:t>
      </w:r>
    </w:p>
    <w:p w:rsidR="00ED5BD0" w:rsidRDefault="00E62D49" w:rsidP="00E62D4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bookmarkStart w:id="226" w:name="H2_מורשי_החתימה_של_המציעים_שהצעותיהם_קיב"/>
      <w:bookmarkEnd w:id="225"/>
      <w:r>
        <w:rPr>
          <w:rFonts w:ascii="Arial" w:hAnsi="Arial"/>
          <w:sz w:val="26"/>
          <w:rtl/>
          <w:lang w:val="x-none" w:eastAsia="x-none"/>
        </w:rPr>
        <w:t xml:space="preserve">מורשי החתימה של המציעים, שהצעותיהם קיבלו ניקוד זהה כאמור לעיל יוזמנו למשרד לצורך עריכת ההגרלה. </w:t>
      </w:r>
    </w:p>
    <w:p w:rsidR="00ED5BD0" w:rsidRDefault="00E62D49" w:rsidP="00E62D4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bookmarkStart w:id="227" w:name="H2_במידה_ולא_התייצב_מורשה_החתימה_הנוכחים"/>
      <w:bookmarkEnd w:id="226"/>
      <w:r>
        <w:rPr>
          <w:rFonts w:ascii="Arial" w:hAnsi="Arial"/>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rsidR="00ED5BD0" w:rsidRDefault="00E62D49" w:rsidP="00E62D49">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bookmarkStart w:id="228" w:name="H2_ההגרלה_תתבצע_בנוכחות_חברי_ועדת_המכרזי"/>
      <w:bookmarkEnd w:id="227"/>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rsidR="00ED5BD0" w:rsidRDefault="00E62D49" w:rsidP="00E62D4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bookmarkStart w:id="229" w:name="H2_שם_כל_מציע_שהגיע_להגרלה_יירשם_על_פתק_"/>
      <w:bookmarkEnd w:id="228"/>
      <w:r>
        <w:rPr>
          <w:rFonts w:ascii="Arial" w:hAnsi="Arial"/>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rsidR="00ED5BD0" w:rsidRDefault="00E62D49" w:rsidP="00E62D4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bookmarkStart w:id="230" w:name="H2_יור_ועדת_המכרזים_או_היועץ_המשפטי_של_ה"/>
      <w:bookmarkEnd w:id="229"/>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rsidR="00ED5BD0" w:rsidRDefault="00E62D49" w:rsidP="00E62D49">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bookmarkStart w:id="231" w:name="H2_המציע_אשר_שמו_הופיע_על_גבי_הפתק_כאמור"/>
      <w:bookmarkEnd w:id="230"/>
      <w:r>
        <w:rPr>
          <w:rFonts w:ascii="Arial" w:hAnsi="Arial"/>
          <w:sz w:val="26"/>
          <w:rtl/>
          <w:lang w:val="x-none" w:eastAsia="x-none"/>
        </w:rPr>
        <w:t>המציע אשר שמו הופיע על גבי הפתק כאמור, יוכרז כזוכה במכרז, או בחלק לגביו התקיימה ההגרלה.</w:t>
      </w:r>
    </w:p>
    <w:p w:rsidR="00ED5BD0" w:rsidRDefault="00E62D49" w:rsidP="00E62D4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bookmarkStart w:id="232" w:name="H2_ועדת_המכרזים_תנהל_פרוטוקול_מפורט_אשר_"/>
      <w:bookmarkEnd w:id="231"/>
      <w:r>
        <w:rPr>
          <w:rFonts w:ascii="Arial" w:hAnsi="Arial"/>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rsidR="00ED5BD0" w:rsidRDefault="00E62D49" w:rsidP="00E62D4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bookmarkStart w:id="233" w:name="H2_מובהר_כי_מציע_שהוזמן_להגרלה_ולא_התייצ"/>
      <w:bookmarkEnd w:id="232"/>
      <w:r>
        <w:rPr>
          <w:rFonts w:ascii="Arial" w:hAnsi="Arial"/>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rsidR="00ED5BD0" w:rsidRDefault="00E62D49" w:rsidP="00E62D4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234" w:name="H3_הליך_תחרותי_נוסף"/>
      <w:bookmarkEnd w:id="233"/>
      <w:r>
        <w:rPr>
          <w:rFonts w:ascii="Arial" w:hAnsi="Arial"/>
          <w:b/>
          <w:bCs/>
          <w:sz w:val="26"/>
          <w:u w:val="single"/>
          <w:rtl/>
          <w:lang w:val="x-none" w:eastAsia="x-none"/>
        </w:rPr>
        <w:t>הליך תחרותי נוסף</w:t>
      </w:r>
    </w:p>
    <w:p w:rsidR="00ED5BD0" w:rsidRDefault="00E62D49" w:rsidP="00E62D49">
      <w:pPr>
        <w:keepNext/>
        <w:keepLines/>
        <w:widowControl w:val="0"/>
        <w:numPr>
          <w:ilvl w:val="2"/>
          <w:numId w:val="19"/>
        </w:numPr>
        <w:tabs>
          <w:tab w:val="left" w:pos="950"/>
        </w:tabs>
        <w:spacing w:before="120" w:line="276" w:lineRule="auto"/>
        <w:ind w:left="1560" w:hanging="630"/>
        <w:jc w:val="both"/>
        <w:rPr>
          <w:rFonts w:ascii="David" w:hAnsi="David"/>
        </w:rPr>
      </w:pPr>
      <w:bookmarkStart w:id="235" w:name="H2_ועדת_המכרזים_תהיה_רשאית_עפי_שיקול_דעת"/>
      <w:bookmarkEnd w:id="234"/>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rsidR="00ED5BD0" w:rsidRDefault="00E62D49" w:rsidP="00E62D49">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bookmarkStart w:id="236" w:name="H2_במידה_וההפרש_בין_שתי_הצעות_מבין_שלוש_"/>
      <w:bookmarkEnd w:id="235"/>
      <w:r>
        <w:rPr>
          <w:rFonts w:ascii="Arial" w:hAnsi="Arial"/>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rsidR="00ED5BD0" w:rsidRDefault="00E62D49" w:rsidP="00E62D49">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bookmarkStart w:id="237" w:name="H2_במידה_והתקבל_שוויון_בניקוד_המציעים_שק"/>
      <w:bookmarkEnd w:id="236"/>
      <w:r>
        <w:rPr>
          <w:rFonts w:ascii="Arial" w:hAnsi="Arial"/>
          <w:sz w:val="26"/>
          <w:rtl/>
          <w:lang w:val="x-none" w:eastAsia="x-none"/>
        </w:rPr>
        <w:t>במידה והתקבל שוויון בניקוד המציעים שקיבלו את הניקוד הגבוה ביותר.</w:t>
      </w:r>
    </w:p>
    <w:p w:rsidR="00ED5BD0" w:rsidRDefault="00E62D49" w:rsidP="00E62D49">
      <w:pPr>
        <w:keepNext/>
        <w:keepLines/>
        <w:widowControl w:val="0"/>
        <w:numPr>
          <w:ilvl w:val="2"/>
          <w:numId w:val="19"/>
        </w:numPr>
        <w:tabs>
          <w:tab w:val="left" w:pos="950"/>
        </w:tabs>
        <w:spacing w:before="120" w:line="276" w:lineRule="auto"/>
        <w:ind w:left="1560" w:hanging="630"/>
        <w:jc w:val="both"/>
      </w:pPr>
      <w:bookmarkStart w:id="238" w:name="H2_במידה_והוחלט_לפתוח_בהליך_תחרותי_נוסף_"/>
      <w:bookmarkEnd w:id="237"/>
      <w:r>
        <w:rPr>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rsidR="00ED5BD0" w:rsidRDefault="00E62D49" w:rsidP="00676502">
      <w:pPr>
        <w:keepNext/>
        <w:keepLines/>
        <w:widowControl w:val="0"/>
        <w:numPr>
          <w:ilvl w:val="0"/>
          <w:numId w:val="19"/>
        </w:numPr>
        <w:spacing w:before="240" w:line="276" w:lineRule="auto"/>
        <w:jc w:val="both"/>
        <w:outlineLvl w:val="1"/>
        <w:rPr>
          <w:b/>
          <w:bCs/>
          <w:sz w:val="28"/>
          <w:szCs w:val="28"/>
          <w:u w:val="single"/>
          <w:rtl/>
        </w:rPr>
      </w:pPr>
      <w:bookmarkStart w:id="239" w:name="H2_תשלום"/>
      <w:bookmarkEnd w:id="238"/>
      <w:bookmarkEnd w:id="200"/>
      <w:r>
        <w:rPr>
          <w:b/>
          <w:bCs/>
          <w:sz w:val="28"/>
          <w:szCs w:val="28"/>
          <w:u w:val="single"/>
          <w:rtl/>
        </w:rPr>
        <w:t>תשלום</w:t>
      </w:r>
    </w:p>
    <w:p w:rsidR="00ED5BD0" w:rsidRDefault="00E62D49" w:rsidP="00E62D49">
      <w:pPr>
        <w:keepNext/>
        <w:keepLines/>
        <w:widowControl w:val="0"/>
        <w:numPr>
          <w:ilvl w:val="1"/>
          <w:numId w:val="19"/>
        </w:numPr>
        <w:tabs>
          <w:tab w:val="left" w:pos="950"/>
        </w:tabs>
        <w:spacing w:before="120" w:line="276" w:lineRule="auto"/>
        <w:ind w:left="950" w:hanging="590"/>
        <w:jc w:val="both"/>
        <w:rPr>
          <w:sz w:val="40"/>
          <w:rtl/>
        </w:rPr>
      </w:pPr>
      <w:bookmarkStart w:id="240" w:name="H2_בתמורה_לביצוע_השירותים_הנדרשים_ישלם_ה"/>
      <w:bookmarkEnd w:id="239"/>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rsidR="00ED5BD0" w:rsidRDefault="00E62D49" w:rsidP="00E62D49">
      <w:pPr>
        <w:keepNext/>
        <w:keepLines/>
        <w:widowControl w:val="0"/>
        <w:numPr>
          <w:ilvl w:val="1"/>
          <w:numId w:val="19"/>
        </w:numPr>
        <w:tabs>
          <w:tab w:val="left" w:pos="950"/>
        </w:tabs>
        <w:spacing w:before="120" w:line="276" w:lineRule="auto"/>
        <w:ind w:left="950" w:hanging="590"/>
        <w:jc w:val="both"/>
        <w:rPr>
          <w:sz w:val="40"/>
          <w:rtl/>
        </w:rPr>
      </w:pPr>
      <w:bookmarkStart w:id="241" w:name="H2_ברור_ומוסכם_לכל_כי_הצעת_המחיר_המצורפת"/>
      <w:bookmarkEnd w:id="240"/>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rsidR="00ED5BD0" w:rsidRDefault="00E62D49" w:rsidP="00E62D49">
      <w:pPr>
        <w:keepNext/>
        <w:keepLines/>
        <w:widowControl w:val="0"/>
        <w:numPr>
          <w:ilvl w:val="1"/>
          <w:numId w:val="19"/>
        </w:numPr>
        <w:tabs>
          <w:tab w:val="left" w:pos="950"/>
        </w:tabs>
        <w:spacing w:before="120" w:line="276" w:lineRule="auto"/>
        <w:ind w:left="950" w:hanging="590"/>
        <w:jc w:val="both"/>
        <w:rPr>
          <w:sz w:val="40"/>
        </w:rPr>
      </w:pPr>
      <w:bookmarkStart w:id="242" w:name="H2_התמורה_שישלם_המשרד_לספק_לא_תחשב_כמשכו"/>
      <w:bookmarkStart w:id="243" w:name="_Toc81106651"/>
      <w:bookmarkStart w:id="244" w:name="_Ref40161692"/>
      <w:bookmarkStart w:id="245" w:name="_Ref30732988"/>
      <w:bookmarkEnd w:id="241"/>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rsidR="00ED5BD0" w:rsidRDefault="00E62D49" w:rsidP="00E62D49">
      <w:pPr>
        <w:keepNext/>
        <w:keepLines/>
        <w:widowControl w:val="0"/>
        <w:numPr>
          <w:ilvl w:val="1"/>
          <w:numId w:val="19"/>
        </w:numPr>
        <w:tabs>
          <w:tab w:val="left" w:pos="950"/>
        </w:tabs>
        <w:spacing w:before="120" w:line="276" w:lineRule="auto"/>
        <w:ind w:left="950" w:hanging="590"/>
        <w:jc w:val="both"/>
        <w:rPr>
          <w:sz w:val="40"/>
        </w:rPr>
      </w:pPr>
      <w:bookmarkStart w:id="246" w:name="H2_המשרד_לא_יהיה_חייב_לשאת_ולא_יישא_בכל_"/>
      <w:bookmarkEnd w:id="242"/>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rsidR="00ED5BD0" w:rsidRDefault="00E62D49" w:rsidP="00E62D49">
      <w:pPr>
        <w:keepNext/>
        <w:keepLines/>
        <w:widowControl w:val="0"/>
        <w:numPr>
          <w:ilvl w:val="1"/>
          <w:numId w:val="19"/>
        </w:numPr>
        <w:tabs>
          <w:tab w:val="left" w:pos="950"/>
        </w:tabs>
        <w:spacing w:before="120" w:line="276" w:lineRule="auto"/>
        <w:ind w:left="950" w:hanging="590"/>
        <w:jc w:val="both"/>
        <w:rPr>
          <w:sz w:val="40"/>
        </w:rPr>
      </w:pPr>
      <w:bookmarkStart w:id="247" w:name="H2_מוצהר_ומוסכם_כי_התמורה_המגיעה_לזוכה_ה"/>
      <w:bookmarkEnd w:id="246"/>
      <w:r>
        <w:rPr>
          <w:sz w:val="40"/>
          <w:rtl/>
        </w:rPr>
        <w:t xml:space="preserve">מוצהר ומוסכם כי התמורה המגיעה לזוכה, המופיעה בנספח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rsidR="00ED5BD0" w:rsidRDefault="00E62D49" w:rsidP="00E62D49">
      <w:pPr>
        <w:keepNext/>
        <w:keepLines/>
        <w:widowControl w:val="0"/>
        <w:numPr>
          <w:ilvl w:val="1"/>
          <w:numId w:val="19"/>
        </w:numPr>
        <w:tabs>
          <w:tab w:val="left" w:pos="950"/>
        </w:tabs>
        <w:spacing w:before="120" w:line="276" w:lineRule="auto"/>
        <w:ind w:left="950" w:hanging="590"/>
        <w:jc w:val="both"/>
        <w:rPr>
          <w:sz w:val="40"/>
        </w:rPr>
      </w:pPr>
      <w:bookmarkStart w:id="248" w:name="H2_התמורה_תוצמד_למדד_המחירים_לצרכן_בהתאם"/>
      <w:bookmarkEnd w:id="247"/>
      <w:r>
        <w:rPr>
          <w:sz w:val="40"/>
          <w:rtl/>
        </w:rPr>
        <w:t>התמורה תוצמד למדד המחירים לצרכן בהתאם להוראות ההסכם (להלן: "תעריפי ההתקשרות").</w:t>
      </w:r>
    </w:p>
    <w:p w:rsidR="00ED5BD0" w:rsidRDefault="00E62D49" w:rsidP="00676502">
      <w:pPr>
        <w:keepNext/>
        <w:keepLines/>
        <w:widowControl w:val="0"/>
        <w:numPr>
          <w:ilvl w:val="0"/>
          <w:numId w:val="19"/>
        </w:numPr>
        <w:spacing w:before="240" w:line="276" w:lineRule="auto"/>
        <w:ind w:left="357" w:hanging="357"/>
        <w:jc w:val="both"/>
        <w:outlineLvl w:val="1"/>
        <w:rPr>
          <w:b/>
          <w:bCs/>
          <w:sz w:val="28"/>
          <w:szCs w:val="28"/>
          <w:u w:val="single"/>
        </w:rPr>
      </w:pPr>
      <w:bookmarkStart w:id="249" w:name="H2_החתימה_על_ההסכם"/>
      <w:bookmarkEnd w:id="248"/>
      <w:bookmarkEnd w:id="243"/>
      <w:bookmarkEnd w:id="244"/>
      <w:bookmarkEnd w:id="245"/>
      <w:r>
        <w:rPr>
          <w:b/>
          <w:bCs/>
          <w:sz w:val="28"/>
          <w:szCs w:val="28"/>
          <w:u w:val="single"/>
          <w:rtl/>
        </w:rPr>
        <w:lastRenderedPageBreak/>
        <w:t>החתימה על ההסכם</w:t>
      </w:r>
    </w:p>
    <w:p w:rsidR="00ED5BD0" w:rsidRDefault="00E62D49" w:rsidP="00E62D49">
      <w:pPr>
        <w:keepNext/>
        <w:keepLines/>
        <w:widowControl w:val="0"/>
        <w:numPr>
          <w:ilvl w:val="1"/>
          <w:numId w:val="19"/>
        </w:numPr>
        <w:tabs>
          <w:tab w:val="left" w:pos="950"/>
        </w:tabs>
        <w:spacing w:before="120" w:line="276" w:lineRule="auto"/>
        <w:ind w:left="950" w:hanging="590"/>
        <w:jc w:val="both"/>
        <w:rPr>
          <w:u w:val="single"/>
        </w:rPr>
      </w:pPr>
      <w:bookmarkStart w:id="250" w:name="H2_המציע_שיזכה_במכרז_יידרש_לחתום_על_הסכם"/>
      <w:bookmarkEnd w:id="249"/>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rsidR="00ED5BD0" w:rsidRDefault="00E62D49" w:rsidP="00E62D49">
      <w:pPr>
        <w:keepNext/>
        <w:keepLines/>
        <w:widowControl w:val="0"/>
        <w:numPr>
          <w:ilvl w:val="1"/>
          <w:numId w:val="19"/>
        </w:numPr>
        <w:tabs>
          <w:tab w:val="left" w:pos="950"/>
        </w:tabs>
        <w:spacing w:before="120" w:line="276" w:lineRule="auto"/>
        <w:ind w:left="950" w:hanging="590"/>
        <w:jc w:val="both"/>
      </w:pPr>
      <w:bookmarkStart w:id="251" w:name="H2_אי_חתימה_על_ההסכם_שקולה_להפרתו_במקרה_"/>
      <w:bookmarkEnd w:id="250"/>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52" w:name="H2_במקרה_של_אי_התייצבות_המציע_הזוכה_לחתו"/>
      <w:bookmarkEnd w:id="251"/>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53" w:name="H2_במקרה_שגם_הזוכה_החלופי_נמנע_מלחתום_על"/>
      <w:bookmarkEnd w:id="252"/>
      <w:r>
        <w:rPr>
          <w:rtl/>
        </w:rPr>
        <w:t xml:space="preserve">במקרה שגם הזוכה החלופי נמנע מלחתום על החוזה רשאית ועדת המכרזים לבחור במציע הבא בתור אחריו, בתנאים המפורטים לעיל. </w:t>
      </w:r>
    </w:p>
    <w:p w:rsidR="00ED5BD0" w:rsidRDefault="00E62D49" w:rsidP="00676502">
      <w:pPr>
        <w:keepNext/>
        <w:keepLines/>
        <w:widowControl w:val="0"/>
        <w:numPr>
          <w:ilvl w:val="0"/>
          <w:numId w:val="19"/>
        </w:numPr>
        <w:spacing w:before="240" w:line="276" w:lineRule="auto"/>
        <w:ind w:left="357" w:hanging="357"/>
        <w:jc w:val="both"/>
        <w:outlineLvl w:val="1"/>
        <w:rPr>
          <w:b/>
          <w:bCs/>
          <w:sz w:val="28"/>
          <w:szCs w:val="28"/>
          <w:u w:val="single"/>
          <w:rtl/>
        </w:rPr>
      </w:pPr>
      <w:bookmarkStart w:id="254" w:name="H2_היררכיה_בין_המכרז_להסכם"/>
      <w:bookmarkEnd w:id="253"/>
      <w:r>
        <w:rPr>
          <w:b/>
          <w:bCs/>
          <w:sz w:val="28"/>
          <w:szCs w:val="28"/>
          <w:u w:val="single"/>
          <w:rtl/>
        </w:rPr>
        <w:t>היררכיה בין המכרז להסכם</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55" w:name="H2_ההסכם_המצורף_למפרט_מכרז_זה_על_נספחיו_"/>
      <w:bookmarkEnd w:id="254"/>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56" w:name="H2_בכל_מקרה_של_סתירה_בין_נוסח_המכרז_לבין"/>
      <w:bookmarkEnd w:id="255"/>
      <w:r>
        <w:rPr>
          <w:rtl/>
        </w:rPr>
        <w:t>בכל מקרה של סתירה בין נוסח המכרז לבין נוסח החוזה יעשה מאמץ ליישב בין שני הנוסחים.</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57" w:name="H2_בנסיבות_שבהן_לא_ניתן_ליישב_בין_נוסח_מ"/>
      <w:bookmarkEnd w:id="256"/>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rsidR="00ED5BD0" w:rsidRDefault="00E62D49" w:rsidP="00676502">
      <w:pPr>
        <w:keepNext/>
        <w:keepLines/>
        <w:widowControl w:val="0"/>
        <w:numPr>
          <w:ilvl w:val="0"/>
          <w:numId w:val="19"/>
        </w:numPr>
        <w:spacing w:before="240" w:line="276" w:lineRule="auto"/>
        <w:ind w:left="357" w:hanging="357"/>
        <w:jc w:val="both"/>
        <w:outlineLvl w:val="1"/>
        <w:rPr>
          <w:b/>
          <w:bCs/>
          <w:sz w:val="28"/>
          <w:szCs w:val="28"/>
          <w:u w:val="single"/>
          <w:rtl/>
        </w:rPr>
      </w:pPr>
      <w:bookmarkStart w:id="258" w:name="H2_ערבות_ביצוע_"/>
      <w:bookmarkEnd w:id="257"/>
      <w:r>
        <w:rPr>
          <w:b/>
          <w:bCs/>
          <w:sz w:val="28"/>
          <w:szCs w:val="28"/>
          <w:u w:val="single"/>
          <w:rtl/>
        </w:rPr>
        <w:t xml:space="preserve">ערבות ביצוע </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59" w:name="H2_להבטחת_זכויות_המשרד_לפי_ההסכם_נספח_ג_"/>
      <w:bookmarkEnd w:id="258"/>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60" w:name="H2_הוראות_נוספות_בדבר_ערבות_הביצוע_מעוגנ"/>
      <w:bookmarkEnd w:id="259"/>
      <w:r>
        <w:rPr>
          <w:rtl/>
        </w:rPr>
        <w:t>הוראות נוספות בדבר ערבות הביצוע מעוגנות בהסכם שייחתם בין המשרד לבין הזוכה.</w:t>
      </w:r>
    </w:p>
    <w:p w:rsidR="00ED5BD0" w:rsidRDefault="00E62D49" w:rsidP="00676502">
      <w:pPr>
        <w:keepNext/>
        <w:keepLines/>
        <w:widowControl w:val="0"/>
        <w:numPr>
          <w:ilvl w:val="0"/>
          <w:numId w:val="19"/>
        </w:numPr>
        <w:spacing w:before="240" w:line="276" w:lineRule="auto"/>
        <w:ind w:left="357" w:hanging="357"/>
        <w:jc w:val="both"/>
        <w:outlineLvl w:val="1"/>
        <w:rPr>
          <w:b/>
          <w:bCs/>
          <w:sz w:val="28"/>
          <w:szCs w:val="28"/>
          <w:u w:val="single"/>
          <w:rtl/>
        </w:rPr>
      </w:pPr>
      <w:bookmarkStart w:id="261" w:name="H2_הוראות_כלליות_"/>
      <w:bookmarkEnd w:id="260"/>
      <w:r>
        <w:rPr>
          <w:b/>
          <w:bCs/>
          <w:sz w:val="28"/>
          <w:szCs w:val="28"/>
          <w:u w:val="single"/>
          <w:rtl/>
        </w:rPr>
        <w:t xml:space="preserve">הוראות כלליות </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62" w:name="H2_המשרד_מעוניין_לבחור_בזוכה_אחד_במכרז_ז"/>
      <w:bookmarkStart w:id="263" w:name="_Toc81106420"/>
      <w:bookmarkEnd w:id="261"/>
      <w:r>
        <w:rPr>
          <w:rtl/>
        </w:rPr>
        <w:t>המשרד מעוניין לבחור בזוכה אחד במכרז זה.</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64" w:name="H2_פיצול_הזכייה__המשרד_רשאי_להזמין_חלק_מ"/>
      <w:bookmarkEnd w:id="262"/>
      <w:r>
        <w:rPr>
          <w:rtl/>
        </w:rPr>
        <w:t xml:space="preserve">פיצול הזכייה – המשרד רשאי להזמין חלק מהשירותים המבוקשים ו/או לממש את ההצעה בחלקים או בשלבים, לפי שיקול דעתו הבלעדי והמוחלט. </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65" w:name="H2_המשרד_רשאי_לפי_שיקול_דעתו_לא_להתחשב_כ"/>
      <w:bookmarkEnd w:id="264"/>
      <w:r>
        <w:rPr>
          <w:rtl/>
        </w:rPr>
        <w:lastRenderedPageBreak/>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66" w:name="H2_המשרד_אינו_מתחייב_לקבל_את_ההצעה_הזולה"/>
      <w:bookmarkEnd w:id="265"/>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67" w:name="H2_למשרד_נשמרת_הזכות_לפנות_במהלך_הבדיקה_"/>
      <w:bookmarkEnd w:id="266"/>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68" w:name="H2_כל_המסמכים_המצורפים_למסמך_זה_מהווים_ח"/>
      <w:bookmarkEnd w:id="267"/>
      <w:r>
        <w:rPr>
          <w:rtl/>
        </w:rPr>
        <w:t>כל המסמכים המצורפים למסמך זה מהווים חלק בלתי נפרד מההסכם עליו יחתמו הזוכה במכרז והמשרד.</w:t>
      </w:r>
      <w:bookmarkEnd w:id="263"/>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69" w:name="H2_בלי_לגרוע_מהאמור_לעיל_ומכל_סעד_או_זכו"/>
      <w:bookmarkEnd w:id="268"/>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70" w:name="H2_אין_בסעיפי_המכרז_כדי_לגרוע_מזכויות_המ"/>
      <w:bookmarkEnd w:id="269"/>
      <w:r>
        <w:rPr>
          <w:rtl/>
        </w:rPr>
        <w:t>אין בסעיפי המכרז כדי לגרוע מזכויות המשרד על פי כל דין.</w:t>
      </w:r>
    </w:p>
    <w:p w:rsidR="00ED5BD0" w:rsidRDefault="00E62D49" w:rsidP="00676502">
      <w:pPr>
        <w:keepNext/>
        <w:keepLines/>
        <w:widowControl w:val="0"/>
        <w:numPr>
          <w:ilvl w:val="0"/>
          <w:numId w:val="19"/>
        </w:numPr>
        <w:spacing w:before="240" w:line="276" w:lineRule="auto"/>
        <w:ind w:left="357" w:hanging="357"/>
        <w:jc w:val="both"/>
        <w:outlineLvl w:val="1"/>
        <w:rPr>
          <w:b/>
          <w:bCs/>
          <w:sz w:val="28"/>
          <w:szCs w:val="28"/>
          <w:u w:val="single"/>
          <w:rtl/>
        </w:rPr>
      </w:pPr>
      <w:bookmarkStart w:id="271" w:name="H2_החלטות_ועדת_המכרזים__עיון_במסמכים"/>
      <w:bookmarkEnd w:id="270"/>
      <w:r>
        <w:rPr>
          <w:b/>
          <w:bCs/>
          <w:sz w:val="28"/>
          <w:szCs w:val="28"/>
          <w:u w:val="single"/>
          <w:rtl/>
        </w:rPr>
        <w:t>החלטות ועדת המכרזים – עיון במסמכים</w:t>
      </w:r>
    </w:p>
    <w:p w:rsidR="00ED5BD0" w:rsidRDefault="00E62D49" w:rsidP="00E62D49">
      <w:pPr>
        <w:keepNext/>
        <w:keepLines/>
        <w:widowControl w:val="0"/>
        <w:numPr>
          <w:ilvl w:val="1"/>
          <w:numId w:val="19"/>
        </w:numPr>
        <w:tabs>
          <w:tab w:val="left" w:pos="950"/>
        </w:tabs>
        <w:spacing w:before="120" w:line="276" w:lineRule="auto"/>
        <w:ind w:left="950" w:hanging="590"/>
        <w:jc w:val="both"/>
      </w:pPr>
      <w:bookmarkStart w:id="272" w:name="H2_ועדת_המכרזים_תאפשר_למציע_שהשתתף_במכרז"/>
      <w:bookmarkEnd w:id="271"/>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73" w:name="H2_מציע_הסבור_כי_חלקים_מהצעתו_כוללים_סוד"/>
      <w:bookmarkEnd w:id="272"/>
      <w:r>
        <w:rPr>
          <w:rtl/>
        </w:rPr>
        <w:t>מציע הסבור כי חלקים מהצעתו כוללים סודות מסחריים ו/או סודות מקצועיים (להלן – חלקים סודיים), שלדעתו אין לאפשר את העיון בהם למציעים אחרים:</w:t>
      </w:r>
    </w:p>
    <w:p w:rsidR="00ED5BD0" w:rsidRDefault="00E62D49" w:rsidP="00E62D49">
      <w:pPr>
        <w:keepNext/>
        <w:keepLines/>
        <w:widowControl w:val="0"/>
        <w:numPr>
          <w:ilvl w:val="2"/>
          <w:numId w:val="19"/>
        </w:numPr>
        <w:tabs>
          <w:tab w:val="left" w:pos="950"/>
        </w:tabs>
        <w:spacing w:before="120" w:line="276" w:lineRule="auto"/>
        <w:ind w:left="1650" w:hanging="720"/>
        <w:jc w:val="both"/>
        <w:rPr>
          <w:rtl/>
        </w:rPr>
      </w:pPr>
      <w:bookmarkStart w:id="274" w:name="H2_יציין_במפורש_בהצעתו_מהם_החלקים_הסודיי"/>
      <w:bookmarkEnd w:id="273"/>
      <w:r>
        <w:rPr>
          <w:rtl/>
        </w:rPr>
        <w:t>יציין במפורש בהצעתו מהם החלקים הסודיים.</w:t>
      </w:r>
    </w:p>
    <w:p w:rsidR="00ED5BD0" w:rsidRDefault="00E62D49" w:rsidP="00E62D49">
      <w:pPr>
        <w:keepNext/>
        <w:keepLines/>
        <w:widowControl w:val="0"/>
        <w:numPr>
          <w:ilvl w:val="2"/>
          <w:numId w:val="19"/>
        </w:numPr>
        <w:tabs>
          <w:tab w:val="left" w:pos="950"/>
        </w:tabs>
        <w:spacing w:before="120" w:line="276" w:lineRule="auto"/>
        <w:ind w:left="1650" w:hanging="720"/>
        <w:jc w:val="both"/>
        <w:rPr>
          <w:rtl/>
        </w:rPr>
      </w:pPr>
      <w:bookmarkStart w:id="275" w:name="H2_יסמן_את_החלקים_הסודיים_שבהצעתו_באופן_"/>
      <w:bookmarkEnd w:id="274"/>
      <w:r>
        <w:rPr>
          <w:rtl/>
        </w:rPr>
        <w:t>יסמן את החלקים הסודיים שבהצעתו באופן ברור וחד-משמעי.</w:t>
      </w:r>
    </w:p>
    <w:p w:rsidR="00ED5BD0" w:rsidRDefault="00E62D49" w:rsidP="00E62D49">
      <w:pPr>
        <w:keepNext/>
        <w:keepLines/>
        <w:widowControl w:val="0"/>
        <w:numPr>
          <w:ilvl w:val="2"/>
          <w:numId w:val="19"/>
        </w:numPr>
        <w:tabs>
          <w:tab w:val="left" w:pos="950"/>
        </w:tabs>
        <w:spacing w:before="120" w:line="276" w:lineRule="auto"/>
        <w:ind w:left="1650" w:hanging="720"/>
        <w:jc w:val="both"/>
        <w:rPr>
          <w:rtl/>
        </w:rPr>
      </w:pPr>
      <w:bookmarkStart w:id="276" w:name="H2_במידת_האפשר_יפריד_חלקים_אלה_מכלל_ההצע"/>
      <w:bookmarkEnd w:id="275"/>
      <w:r>
        <w:rPr>
          <w:rtl/>
        </w:rPr>
        <w:t>במידת האפשר יפריד חלקים אלה מכלל ההצעה הפרדה פיזית.</w:t>
      </w:r>
    </w:p>
    <w:p w:rsidR="00ED5BD0" w:rsidRDefault="00E62D49" w:rsidP="00E62D49">
      <w:pPr>
        <w:keepNext/>
        <w:keepLines/>
        <w:widowControl w:val="0"/>
        <w:numPr>
          <w:ilvl w:val="2"/>
          <w:numId w:val="19"/>
        </w:numPr>
        <w:tabs>
          <w:tab w:val="left" w:pos="950"/>
        </w:tabs>
        <w:spacing w:before="120" w:line="276" w:lineRule="auto"/>
        <w:ind w:left="1650" w:hanging="720"/>
        <w:jc w:val="both"/>
        <w:rPr>
          <w:rtl/>
        </w:rPr>
      </w:pPr>
      <w:bookmarkStart w:id="277" w:name="H2_מציע_שלא_סימן_חלקים_בהצעתו_כסודיים_יר"/>
      <w:bookmarkEnd w:id="276"/>
      <w:r>
        <w:rPr>
          <w:rtl/>
        </w:rPr>
        <w:t>מציע שלא סימן חלקים בהצעתו כסודיים יראוהו כמי שמסכים למסירת ההצעה כולה לעיון מציעים אחרים.</w:t>
      </w:r>
    </w:p>
    <w:p w:rsidR="00ED5BD0" w:rsidRDefault="00E62D49" w:rsidP="00E62D49">
      <w:pPr>
        <w:keepNext/>
        <w:keepLines/>
        <w:widowControl w:val="0"/>
        <w:numPr>
          <w:ilvl w:val="2"/>
          <w:numId w:val="19"/>
        </w:numPr>
        <w:tabs>
          <w:tab w:val="left" w:pos="950"/>
        </w:tabs>
        <w:spacing w:before="120" w:line="276" w:lineRule="auto"/>
        <w:ind w:left="1650" w:hanging="720"/>
        <w:jc w:val="both"/>
        <w:rPr>
          <w:rtl/>
        </w:rPr>
      </w:pPr>
      <w:bookmarkStart w:id="278" w:name="H2_סימון_חלקים_בהצעה_כסודיים_מהווה_הודאה"/>
      <w:bookmarkEnd w:id="277"/>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79" w:name="H2_יודגש_כי_שיקול_הדעת_בדבר_היקף_זכות_הע"/>
      <w:bookmarkEnd w:id="278"/>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80" w:name="H2_החליטה_ועדת_המכרזים_לאפשר_עיון_בחלקים"/>
      <w:bookmarkEnd w:id="279"/>
      <w:r>
        <w:rPr>
          <w:rtl/>
        </w:rPr>
        <w:lastRenderedPageBreak/>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81" w:name="H2_החליטה_ועדת_המכרזים_לדחות_את_ההשגה_של"/>
      <w:bookmarkEnd w:id="280"/>
      <w:r>
        <w:rPr>
          <w:rtl/>
        </w:rPr>
        <w:t>החליטה ועדת המכרזים לדחות את ההשגה של המציע, תודיע על כך ועדת המכרזים למציע  בטרם מסירת החומר לעיונו של המבקש.</w:t>
      </w:r>
    </w:p>
    <w:p w:rsidR="00ED5BD0" w:rsidRDefault="00E62D49" w:rsidP="00E62D49">
      <w:pPr>
        <w:keepNext/>
        <w:keepLines/>
        <w:widowControl w:val="0"/>
        <w:numPr>
          <w:ilvl w:val="1"/>
          <w:numId w:val="19"/>
        </w:numPr>
        <w:tabs>
          <w:tab w:val="left" w:pos="950"/>
        </w:tabs>
        <w:spacing w:before="120" w:line="276" w:lineRule="auto"/>
        <w:ind w:left="950" w:hanging="590"/>
        <w:jc w:val="both"/>
        <w:rPr>
          <w:rtl/>
        </w:rPr>
      </w:pPr>
      <w:bookmarkStart w:id="282" w:name="H2_יודגש_בזאת_בהתאם_להוראות_תקנה_21ו_לתק"/>
      <w:bookmarkEnd w:id="281"/>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82"/>
    <w:p w:rsidR="00ED5BD0" w:rsidRDefault="00ED5BD0" w:rsidP="00E62D49">
      <w:pPr>
        <w:keepNext/>
        <w:keepLines/>
        <w:widowControl w:val="0"/>
        <w:bidi w:val="0"/>
        <w:rPr>
          <w:rFonts w:ascii="David" w:hAnsi="David"/>
          <w:b/>
          <w:bCs/>
          <w:rtl/>
        </w:rPr>
      </w:pPr>
    </w:p>
    <w:sectPr w:rsidR="00ED5BD0">
      <w:footerReference w:type="default" r:id="rId11"/>
      <w:endnotePr>
        <w:numFmt w:val="lowerLetter"/>
      </w:endnotePr>
      <w:pgSz w:w="11907" w:h="16840"/>
      <w:pgMar w:top="963" w:right="1797" w:bottom="1258" w:left="108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5BD0" w:rsidRDefault="00E62D49">
      <w:pPr>
        <w:rPr>
          <w:rtl/>
        </w:rPr>
      </w:pPr>
      <w:r>
        <w:separator/>
      </w:r>
    </w:p>
  </w:endnote>
  <w:endnote w:type="continuationSeparator" w:id="0">
    <w:p w:rsidR="00ED5BD0" w:rsidRDefault="00E62D49">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auto"/>
    <w:pitch w:val="fixed"/>
    <w:sig w:usb0="00000001" w:usb1="09060000" w:usb2="00000010" w:usb3="00000000" w:csb0="0008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BD0" w:rsidRDefault="00E62D49">
    <w:pPr>
      <w:pStyle w:val="af1"/>
      <w:rPr>
        <w:rtl/>
      </w:rPr>
    </w:pPr>
    <w:r>
      <w:rPr>
        <w:rStyle w:val="afffff"/>
        <w:rFonts w:hint="cs"/>
        <w:rtl/>
      </w:rPr>
      <w:fldChar w:fldCharType="begin"/>
    </w:r>
    <w:r>
      <w:rPr>
        <w:rStyle w:val="afffff"/>
      </w:rPr>
      <w:instrText xml:space="preserve"> PAGE </w:instrText>
    </w:r>
    <w:r>
      <w:rPr>
        <w:rStyle w:val="afffff"/>
        <w:rFonts w:hint="cs"/>
        <w:rtl/>
      </w:rPr>
      <w:fldChar w:fldCharType="separate"/>
    </w:r>
    <w:r w:rsidR="00090811">
      <w:rPr>
        <w:rStyle w:val="afffff"/>
        <w:noProof/>
        <w:rtl/>
      </w:rPr>
      <w:t>2</w:t>
    </w:r>
    <w:r>
      <w:rPr>
        <w:rStyle w:val="afffff"/>
        <w:rFonts w:hint="cs"/>
        <w:rtl/>
      </w:rPr>
      <w:fldChar w:fldCharType="end"/>
    </w:r>
  </w:p>
  <w:p w:rsidR="00ED5BD0" w:rsidRDefault="00ED5BD0">
    <w:pPr>
      <w:pStyle w:val="af1"/>
      <w:jc w:val="right"/>
      <w:rPr>
        <w:rtl/>
      </w:rPr>
    </w:pPr>
  </w:p>
  <w:p w:rsidR="00ED5BD0" w:rsidRDefault="00ED5BD0">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5BD0" w:rsidRDefault="00E62D49">
      <w:r>
        <w:separator/>
      </w:r>
    </w:p>
  </w:footnote>
  <w:footnote w:type="continuationSeparator" w:id="0">
    <w:p w:rsidR="00ED5BD0" w:rsidRDefault="00E62D49">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04090001">
      <w:start w:val="1"/>
      <w:numFmt w:val="bullet"/>
      <w:lvlText w:val=""/>
      <w:lvlJc w:val="left"/>
      <w:pPr>
        <w:ind w:left="3000" w:hanging="360"/>
      </w:pPr>
      <w:rPr>
        <w:rFonts w:ascii="Symbol" w:hAnsi="Symbol" w:hint="default"/>
      </w:rPr>
    </w:lvl>
    <w:lvl w:ilvl="1" w:tplc="04090003">
      <w:start w:val="1"/>
      <w:numFmt w:val="bullet"/>
      <w:lvlText w:val="o"/>
      <w:lvlJc w:val="left"/>
      <w:pPr>
        <w:ind w:left="3720" w:hanging="360"/>
      </w:pPr>
      <w:rPr>
        <w:rFonts w:ascii="Courier New" w:hAnsi="Courier New" w:cs="Courier New" w:hint="default"/>
      </w:rPr>
    </w:lvl>
    <w:lvl w:ilvl="2" w:tplc="04090005">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start w:val="1"/>
      <w:numFmt w:val="bullet"/>
      <w:lvlText w:val=""/>
      <w:lvlJc w:val="left"/>
      <w:pPr>
        <w:ind w:left="7320" w:hanging="360"/>
      </w:pPr>
      <w:rPr>
        <w:rFonts w:ascii="Symbol" w:hAnsi="Symbol" w:hint="default"/>
      </w:rPr>
    </w:lvl>
    <w:lvl w:ilvl="7" w:tplc="04090003">
      <w:start w:val="1"/>
      <w:numFmt w:val="bullet"/>
      <w:lvlText w:val="o"/>
      <w:lvlJc w:val="left"/>
      <w:pPr>
        <w:ind w:left="8040" w:hanging="360"/>
      </w:pPr>
      <w:rPr>
        <w:rFonts w:ascii="Courier New" w:hAnsi="Courier New" w:cs="Courier New" w:hint="default"/>
      </w:rPr>
    </w:lvl>
    <w:lvl w:ilvl="8" w:tplc="04090005">
      <w:start w:val="1"/>
      <w:numFmt w:val="bullet"/>
      <w:lvlText w:val=""/>
      <w:lvlJc w:val="left"/>
      <w:pPr>
        <w:ind w:left="8760" w:hanging="360"/>
      </w:pPr>
      <w:rPr>
        <w:rFonts w:ascii="Wingdings" w:hAnsi="Wingdings" w:hint="default"/>
      </w:r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6"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4"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5"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7"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65B2D7E"/>
    <w:multiLevelType w:val="multilevel"/>
    <w:tmpl w:val="7F0C8FA2"/>
    <w:numStyleLink w:val="11"/>
  </w:abstractNum>
  <w:abstractNum w:abstractNumId="19" w15:restartNumberingAfterBreak="0">
    <w:nsid w:val="5BC13AF6"/>
    <w:multiLevelType w:val="hybridMultilevel"/>
    <w:tmpl w:val="4AA03AA6"/>
    <w:lvl w:ilvl="0" w:tplc="04090001">
      <w:start w:val="1"/>
      <w:numFmt w:val="bullet"/>
      <w:lvlText w:val=""/>
      <w:lvlJc w:val="left"/>
      <w:pPr>
        <w:ind w:left="1650" w:hanging="360"/>
      </w:pPr>
      <w:rPr>
        <w:rFonts w:ascii="Symbol" w:hAnsi="Symbol" w:hint="default"/>
      </w:rPr>
    </w:lvl>
    <w:lvl w:ilvl="1" w:tplc="04090003">
      <w:start w:val="1"/>
      <w:numFmt w:val="bullet"/>
      <w:lvlText w:val="o"/>
      <w:lvlJc w:val="left"/>
      <w:pPr>
        <w:ind w:left="2370" w:hanging="360"/>
      </w:pPr>
      <w:rPr>
        <w:rFonts w:ascii="Courier New" w:hAnsi="Courier New" w:cs="Courier New" w:hint="default"/>
      </w:rPr>
    </w:lvl>
    <w:lvl w:ilvl="2" w:tplc="04090005">
      <w:start w:val="1"/>
      <w:numFmt w:val="bullet"/>
      <w:lvlText w:val=""/>
      <w:lvlJc w:val="left"/>
      <w:pPr>
        <w:ind w:left="3090" w:hanging="360"/>
      </w:pPr>
      <w:rPr>
        <w:rFonts w:ascii="Wingdings" w:hAnsi="Wingdings" w:hint="default"/>
      </w:rPr>
    </w:lvl>
    <w:lvl w:ilvl="3" w:tplc="04090001">
      <w:start w:val="1"/>
      <w:numFmt w:val="bullet"/>
      <w:lvlText w:val=""/>
      <w:lvlJc w:val="left"/>
      <w:pPr>
        <w:ind w:left="3810" w:hanging="360"/>
      </w:pPr>
      <w:rPr>
        <w:rFonts w:ascii="Symbol" w:hAnsi="Symbol" w:hint="default"/>
      </w:rPr>
    </w:lvl>
    <w:lvl w:ilvl="4" w:tplc="04090003">
      <w:start w:val="1"/>
      <w:numFmt w:val="bullet"/>
      <w:lvlText w:val="o"/>
      <w:lvlJc w:val="left"/>
      <w:pPr>
        <w:ind w:left="4530" w:hanging="360"/>
      </w:pPr>
      <w:rPr>
        <w:rFonts w:ascii="Courier New" w:hAnsi="Courier New" w:cs="Courier New" w:hint="default"/>
      </w:rPr>
    </w:lvl>
    <w:lvl w:ilvl="5" w:tplc="04090005">
      <w:start w:val="1"/>
      <w:numFmt w:val="bullet"/>
      <w:lvlText w:val=""/>
      <w:lvlJc w:val="left"/>
      <w:pPr>
        <w:ind w:left="5250" w:hanging="360"/>
      </w:pPr>
      <w:rPr>
        <w:rFonts w:ascii="Wingdings" w:hAnsi="Wingdings" w:hint="default"/>
      </w:rPr>
    </w:lvl>
    <w:lvl w:ilvl="6" w:tplc="04090001">
      <w:start w:val="1"/>
      <w:numFmt w:val="bullet"/>
      <w:lvlText w:val=""/>
      <w:lvlJc w:val="left"/>
      <w:pPr>
        <w:ind w:left="5970" w:hanging="360"/>
      </w:pPr>
      <w:rPr>
        <w:rFonts w:ascii="Symbol" w:hAnsi="Symbol" w:hint="default"/>
      </w:rPr>
    </w:lvl>
    <w:lvl w:ilvl="7" w:tplc="04090003">
      <w:start w:val="1"/>
      <w:numFmt w:val="bullet"/>
      <w:lvlText w:val="o"/>
      <w:lvlJc w:val="left"/>
      <w:pPr>
        <w:ind w:left="6690" w:hanging="360"/>
      </w:pPr>
      <w:rPr>
        <w:rFonts w:ascii="Courier New" w:hAnsi="Courier New" w:cs="Courier New" w:hint="default"/>
      </w:rPr>
    </w:lvl>
    <w:lvl w:ilvl="8" w:tplc="04090005">
      <w:start w:val="1"/>
      <w:numFmt w:val="bullet"/>
      <w:lvlText w:val=""/>
      <w:lvlJc w:val="left"/>
      <w:pPr>
        <w:ind w:left="7410" w:hanging="360"/>
      </w:pPr>
      <w:rPr>
        <w:rFonts w:ascii="Wingdings" w:hAnsi="Wingdings" w:hint="default"/>
      </w:rPr>
    </w:lvl>
  </w:abstractNum>
  <w:abstractNum w:abstractNumId="20"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2"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3"/>
    <w:lvlOverride w:ilvl="0">
      <w:startOverride w:val="1"/>
    </w:lvlOverride>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18"/>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19"/>
  </w:num>
  <w:num w:numId="21">
    <w:abstractNumId w:val="22"/>
  </w:num>
  <w:num w:numId="22">
    <w:abstractNumId w:val="0"/>
  </w:num>
  <w:num w:numId="23">
    <w:abstractNumId w:val="8"/>
  </w:num>
  <w:num w:numId="24">
    <w:abstractNumId w:val="12"/>
  </w:num>
  <w:num w:numId="25">
    <w:abstractNumId w:val="15"/>
  </w:num>
  <w:num w:numId="26">
    <w:abstractNumId w:val="21"/>
  </w:num>
  <w:num w:numId="27">
    <w:abstractNumId w:val="24"/>
  </w:num>
  <w:num w:numId="28">
    <w:abstractNumId w:val="2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14,True,1,0,3,I,2" w:val="@@@"/>
    <w:docVar w:name=" 36,True,0,0,1,I,1" w:val="@@@"/>
    <w:docVar w:name="@@@" w:val="........................................................................................................................................................................................................................................................................................................................................................................................................................................................................................................................................................................................................................................................................................................................................................................................................................................................................................................................................................................................................................................"/>
    <w:docVar w:name="1" w:val="........................................................................................................................................................................................................................................................................................................................................................................................................................................................................................................................................................................................................................................................................................................................................................................................................................................................................................................................................................................................................................................"/>
    <w:docVar w:name="18" w:val="........................................................................................................................................................................................................................................................................................................................................................................................................................................................................................................................................................................................................................................................................................................................................................................................................................................................................................................................................................................................................................................"/>
    <w:docVar w:name="265" w:val="........................................................................................................................................................................................................................................................................................................................................................................................................................................................................................................................................................................................................................................................................................................................................................................................................................................................................................................................................................................................................................................"/>
    <w:docVar w:name="3" w:val="........................................................................................................................................................................................................................................................................................................................................................................................................................................................................................................................................................................................................................................................................................................................................................................................................................................................................................................................................................................................................................................"/>
    <w:docVar w:name="31" w:val="........................................................................................................................................................................................................................................................................................................................................................................................................................................................................................................................................................................................................................................................................................................................................................................................................................................................................................................................................................................................................................................"/>
    <w:docVar w:name="4" w:val="........................................................................................................................................................................................................................................................................................................................................................................................................................................................................................................................................................................................................................................................................................................................................................................................................................................................................................................................................................................................................................................"/>
    <w:docVar w:name="DocTable" w:val="1"/>
    <w:docVar w:name="Document Headings-08-May-23 3:26:59 PM" w:val="........................................................................................................................................................................................................................................................................................................................................................................................................................................................................................................................................................................................................................................................................................................................................................................................................................................................................................................................................................................................................................................"/>
    <w:docVar w:name="Document Headings-09-Feb-23 11:21:27 AM" w:val="........................................................................................................................................................................................................................................................................................................................................................................................................................................................................................................................................................................................................................................................................................................................................................................................................................................................................................................................................................................................................................................"/>
    <w:docVar w:name="Document Headings-09-Feb-23 11:44:46 AM" w:val="........................................................................................................................................................................................................................................................................................................................................................................................................................................................................................................................................................................................................................................................................................................................................................................................................................................................................................................................................................................................................................................"/>
    <w:docVar w:name="Document Headings-09-Feb-23 11:45:19 AM" w:val="........................................................................................................................................................................................................................................................................................................................................................................................................................................................................................................................................................................................................................................................................................................................................................................................................................................................................................................................................................................................................................................"/>
    <w:docVar w:name="Document MetaData-08-May-23 3:26:52 PM" w:val="........................................................................................................................................................................................................................................................................................................................................................................................................................................................................................................................................................................................................................................................................................................................................................................................................................................................................................................................................................................................................................................"/>
    <w:docVar w:name="Document MetaData-09-Feb-23 11:21:16 AM" w:val="........................................................................................................................................................................................................................................................................................................................................................................................................................................................................................................................................................................................................................................................................................................................................................................................................................................................................................................................................................................................................................................"/>
    <w:docVar w:name="Document MetaData-09-Feb-23 11:21:39 AM" w:val="........................................................................................................................................................................................................................................................................................................................................................................................................................................................................................................................................................................................................................................................................................................................................................................................................................................................................................................................................................................................................................................"/>
    <w:docVar w:name="Document MetaData-09-Feb-23 11:45:16 AM" w:val="........................................................................................................................................................................................................................................................................................................................................................................................................................................................................................................................................................................................................................................................................................................................................................................................................................................................................................................................................................................................................................................"/>
    <w:docVar w:name="Document Tables-08-May-23 3:27:08 PM" w:val="........................................................................................................................................................................................................................................................................................................................................................................................................................................................................................................................................................................................................................................................................................................................................................................................................................................................................................................................................................................................................................................"/>
    <w:docVar w:name="P1" w:val="Document MetaData-08-May-23 3:26:52 PM"/>
    <w:docVar w:name="P2" w:val="Document Headings-08-May-23 3:26:59 PM"/>
    <w:docVar w:name="P3" w:val="Document Tables-08-May-23 3:27:08 PM"/>
    <w:docVar w:name="ParaNumber" w:val="130"/>
  </w:docVars>
  <w:rsids>
    <w:rsidRoot w:val="00E62D49"/>
    <w:rsid w:val="00090811"/>
    <w:rsid w:val="00676502"/>
    <w:rsid w:val="00DF7A38"/>
    <w:rsid w:val="00E62D49"/>
    <w:rsid w:val="00ED5B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7EC9EDFA-2B41-4336-A4E8-B1074F1A5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semiHidden/>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hint="default"/>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hint="default"/>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hint="default"/>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hint="default"/>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semiHidden/>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uiPriority w:val="99"/>
    <w:semiHidden/>
    <w:locked/>
    <w:rPr>
      <w:rFonts w:ascii="Calibri" w:eastAsia="Times New Roman" w:hAnsi="Calibri" w:cs="Arial" w:hint="default"/>
      <w:i/>
      <w:iCs/>
      <w:sz w:val="24"/>
      <w:szCs w:val="24"/>
    </w:rPr>
  </w:style>
  <w:style w:type="character" w:customStyle="1" w:styleId="90">
    <w:name w:val="כותרת 9 תו"/>
    <w:link w:val="9"/>
    <w:uiPriority w:val="9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semiHidden/>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semiHidden/>
    <w:unhideWhenUsed/>
    <w:rPr>
      <w:rFonts w:cs="Times New Roman"/>
      <w:sz w:val="20"/>
      <w:szCs w:val="20"/>
      <w:lang w:val="x-none" w:eastAsia="he-IL"/>
    </w:rPr>
  </w:style>
  <w:style w:type="character" w:customStyle="1" w:styleId="ae">
    <w:name w:val="טקסט הערה תו"/>
    <w:link w:val="ad"/>
    <w:semiHidden/>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uiPriority w:val="99"/>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uiPriority w:val="99"/>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semiHidden/>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semiHidden/>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semiHidden/>
    <w:qFormat/>
    <w:pPr>
      <w:jc w:val="center"/>
    </w:pPr>
    <w:rPr>
      <w:rFonts w:cs="Times New Roman"/>
      <w:b/>
      <w:bCs/>
      <w:lang w:val="x-none" w:eastAsia="he-IL"/>
    </w:rPr>
  </w:style>
  <w:style w:type="character" w:customStyle="1" w:styleId="afa">
    <w:name w:val="כותרת טקסט תו"/>
    <w:link w:val="16"/>
    <w:uiPriority w:val="99"/>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uiPriority w:val="99"/>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semiHidden/>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semiHidden/>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semiHidden/>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semiHidden/>
    <w:qFormat/>
    <w:pPr>
      <w:jc w:val="center"/>
    </w:pPr>
    <w:rPr>
      <w:rFonts w:cs="Times New Roman"/>
      <w:b/>
      <w:bCs/>
      <w:sz w:val="28"/>
      <w:szCs w:val="28"/>
      <w:u w:val="single"/>
      <w:lang w:val="x-none" w:eastAsia="he-IL"/>
    </w:rPr>
  </w:style>
  <w:style w:type="character" w:customStyle="1" w:styleId="aff1">
    <w:name w:val="כותרת משנה תו"/>
    <w:link w:val="aff0"/>
    <w:uiPriority w:val="99"/>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uiPriority w:val="99"/>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uiPriority w:val="9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uiPriority w:val="99"/>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uiPriority w:val="99"/>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uiPriority w:val="99"/>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uiPriority w:val="9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semiHidden/>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
    <w:link w:val="afff"/>
    <w:uiPriority w:val="34"/>
    <w:locked/>
    <w:rPr>
      <w:sz w:val="24"/>
      <w:szCs w:val="24"/>
      <w:lang w:eastAsia="he-IL"/>
    </w:rPr>
  </w:style>
  <w:style w:type="paragraph" w:styleId="afff">
    <w:name w:val="List Paragraph"/>
    <w:aliases w:val="LP1,פיסקת bullets,lp1,Bullet List,FooterText,numbered,Paragraphe de liste1,פיסקת רשימה11"/>
    <w:basedOn w:val="a7"/>
    <w:link w:val="affe"/>
    <w:uiPriority w:val="34"/>
    <w:semiHidden/>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character" w:customStyle="1" w:styleId="-0">
    <w:name w:val="רגיל-דוד תו"/>
    <w:link w:val="-"/>
    <w:uiPriority w:val="99"/>
    <w:locked/>
    <w:rPr>
      <w:sz w:val="24"/>
      <w:szCs w:val="22"/>
      <w:lang w:eastAsia="he-IL"/>
    </w:rPr>
  </w:style>
  <w:style w:type="paragraph" w:customStyle="1" w:styleId="a2">
    <w:name w:val="כותרת סעיף"/>
    <w:basedOn w:val="a7"/>
    <w:uiPriority w:val="99"/>
    <w:semiHidden/>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semiHidden/>
    <w:locked/>
    <w:rPr>
      <w:rFonts w:ascii="Arial" w:hAnsi="Arial"/>
      <w:sz w:val="22"/>
      <w:szCs w:val="22"/>
      <w:lang w:val="x-none" w:eastAsia="x-none"/>
    </w:rPr>
  </w:style>
  <w:style w:type="paragraph" w:customStyle="1" w:styleId="a3">
    <w:name w:val="טקסט סעיף"/>
    <w:basedOn w:val="a7"/>
    <w:link w:val="Char"/>
    <w:uiPriority w:val="99"/>
    <w:semiHidden/>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semiHidden/>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semiHidden/>
    <w:rPr>
      <w:rFonts w:ascii="Tahoma" w:hAnsi="Tahoma" w:cs="Tahoma"/>
      <w:sz w:val="16"/>
      <w:szCs w:val="16"/>
      <w:lang w:eastAsia="he-IL"/>
    </w:rPr>
  </w:style>
  <w:style w:type="paragraph" w:customStyle="1" w:styleId="afff1">
    <w:name w:val="סגנון"/>
    <w:basedOn w:val="a7"/>
    <w:next w:val="aff2"/>
    <w:uiPriority w:val="99"/>
    <w:semiHidden/>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semiHidden/>
    <w:pPr>
      <w:spacing w:line="300" w:lineRule="atLeast"/>
      <w:ind w:left="567" w:hanging="567"/>
      <w:jc w:val="both"/>
    </w:pPr>
    <w:rPr>
      <w:sz w:val="26"/>
      <w:szCs w:val="26"/>
      <w:lang w:eastAsia="he-IL"/>
    </w:rPr>
  </w:style>
  <w:style w:type="paragraph" w:customStyle="1" w:styleId="afff3">
    <w:name w:val="חמישית משפטי"/>
    <w:basedOn w:val="a7"/>
    <w:uiPriority w:val="99"/>
    <w:semiHidden/>
    <w:pPr>
      <w:spacing w:line="300" w:lineRule="atLeast"/>
      <w:ind w:left="5386" w:hanging="1559"/>
      <w:jc w:val="both"/>
    </w:pPr>
    <w:rPr>
      <w:sz w:val="26"/>
      <w:szCs w:val="26"/>
      <w:lang w:eastAsia="he-IL"/>
    </w:rPr>
  </w:style>
  <w:style w:type="paragraph" w:customStyle="1" w:styleId="NormalE">
    <w:name w:val="NormalE"/>
    <w:basedOn w:val="a7"/>
    <w:uiPriority w:val="99"/>
    <w:semiHidden/>
    <w:pPr>
      <w:spacing w:line="280" w:lineRule="atLeast"/>
      <w:jc w:val="both"/>
    </w:pPr>
    <w:rPr>
      <w:szCs w:val="26"/>
      <w:lang w:eastAsia="he-IL"/>
    </w:rPr>
  </w:style>
  <w:style w:type="paragraph" w:customStyle="1" w:styleId="afff4">
    <w:name w:val="שניה משפטי"/>
    <w:basedOn w:val="a7"/>
    <w:uiPriority w:val="99"/>
    <w:semiHidden/>
    <w:pPr>
      <w:spacing w:line="300" w:lineRule="atLeast"/>
      <w:ind w:left="1418" w:hanging="851"/>
      <w:jc w:val="both"/>
    </w:pPr>
    <w:rPr>
      <w:sz w:val="26"/>
      <w:szCs w:val="26"/>
      <w:lang w:eastAsia="he-IL"/>
    </w:rPr>
  </w:style>
  <w:style w:type="paragraph" w:customStyle="1" w:styleId="3d">
    <w:name w:val="פסקה 3"/>
    <w:basedOn w:val="a7"/>
    <w:uiPriority w:val="99"/>
    <w:semiHidden/>
    <w:pPr>
      <w:spacing w:before="120" w:line="360" w:lineRule="auto"/>
      <w:ind w:left="1296"/>
    </w:pPr>
    <w:rPr>
      <w:rFonts w:cs="Narkisim"/>
      <w:lang w:eastAsia="he-IL"/>
    </w:rPr>
  </w:style>
  <w:style w:type="paragraph" w:customStyle="1" w:styleId="N-2">
    <w:name w:val="N-2"/>
    <w:basedOn w:val="a7"/>
    <w:uiPriority w:val="99"/>
    <w:semiHidden/>
    <w:pPr>
      <w:autoSpaceDE w:val="0"/>
      <w:autoSpaceDN w:val="0"/>
      <w:ind w:right="1247"/>
    </w:pPr>
    <w:rPr>
      <w:spacing w:val="10"/>
      <w:sz w:val="20"/>
    </w:rPr>
  </w:style>
  <w:style w:type="paragraph" w:customStyle="1" w:styleId="2e">
    <w:name w:val="פיסקה 2"/>
    <w:basedOn w:val="a7"/>
    <w:uiPriority w:val="99"/>
    <w:semiHidden/>
    <w:pPr>
      <w:spacing w:before="120" w:line="360" w:lineRule="auto"/>
      <w:ind w:left="720"/>
    </w:pPr>
    <w:rPr>
      <w:rFonts w:cs="Narkisim"/>
      <w:b/>
      <w:lang w:eastAsia="he-IL"/>
    </w:rPr>
  </w:style>
  <w:style w:type="paragraph" w:customStyle="1" w:styleId="ListParagraph1">
    <w:name w:val="List Paragraph1"/>
    <w:basedOn w:val="a7"/>
    <w:uiPriority w:val="99"/>
    <w:semiHidden/>
    <w:qFormat/>
    <w:pPr>
      <w:ind w:left="720"/>
    </w:pPr>
    <w:rPr>
      <w:rFonts w:cs="Times New Roman"/>
      <w:lang w:eastAsia="he-IL"/>
    </w:rPr>
  </w:style>
  <w:style w:type="paragraph" w:customStyle="1" w:styleId="N-1A">
    <w:name w:val="N-1A"/>
    <w:basedOn w:val="a7"/>
    <w:uiPriority w:val="99"/>
    <w:semiHidden/>
    <w:pPr>
      <w:overflowPunct w:val="0"/>
      <w:autoSpaceDE w:val="0"/>
      <w:autoSpaceDN w:val="0"/>
      <w:adjustRightInd w:val="0"/>
      <w:ind w:left="964" w:hanging="397"/>
    </w:pPr>
    <w:rPr>
      <w:spacing w:val="10"/>
      <w:sz w:val="20"/>
      <w:lang w:eastAsia="he-IL"/>
    </w:rPr>
  </w:style>
  <w:style w:type="paragraph" w:customStyle="1" w:styleId="P00">
    <w:name w:val="P00"/>
    <w:uiPriority w:val="99"/>
    <w:semiHidden/>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semiHidden/>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semiHidden/>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semiHidden/>
    <w:pPr>
      <w:numPr>
        <w:ilvl w:val="0"/>
        <w:numId w:val="0"/>
      </w:numPr>
      <w:tabs>
        <w:tab w:val="clear" w:pos="2830"/>
        <w:tab w:val="num" w:pos="2835"/>
      </w:tabs>
      <w:ind w:left="2835" w:right="0" w:hanging="850"/>
    </w:pPr>
  </w:style>
  <w:style w:type="paragraph" w:customStyle="1" w:styleId="211111">
    <w:name w:val="תת סעיף2 1.1.1.1.1"/>
    <w:basedOn w:val="17"/>
    <w:uiPriority w:val="99"/>
    <w:semiHidden/>
    <w:pPr>
      <w:tabs>
        <w:tab w:val="clear" w:pos="2835"/>
        <w:tab w:val="num" w:pos="2700"/>
      </w:tabs>
      <w:ind w:left="3969" w:hanging="1134"/>
    </w:pPr>
  </w:style>
  <w:style w:type="paragraph" w:customStyle="1" w:styleId="Char0">
    <w:name w:val="Char"/>
    <w:basedOn w:val="a7"/>
    <w:uiPriority w:val="99"/>
    <w:semiHidden/>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semiHidden/>
    <w:pPr>
      <w:bidi w:val="0"/>
      <w:spacing w:before="100" w:beforeAutospacing="1" w:after="100" w:afterAutospacing="1"/>
    </w:pPr>
    <w:rPr>
      <w:rFonts w:cs="Times New Roman"/>
    </w:rPr>
  </w:style>
  <w:style w:type="paragraph" w:customStyle="1" w:styleId="18">
    <w:name w:val="1הסכם"/>
    <w:basedOn w:val="a7"/>
    <w:uiPriority w:val="99"/>
    <w:semiHidden/>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semiHidden/>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semiHidden/>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semiHidden/>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semiHidden/>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semiHidden/>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semiHidden/>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semiHidden/>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semiHidden/>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semiHidden/>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semiHidden/>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semiHidden/>
    <w:pPr>
      <w:spacing w:before="120" w:after="120"/>
      <w:ind w:left="799" w:hanging="799"/>
      <w:jc w:val="both"/>
    </w:pPr>
  </w:style>
  <w:style w:type="paragraph" w:customStyle="1" w:styleId="N1">
    <w:name w:val="N1"/>
    <w:basedOn w:val="a7"/>
    <w:next w:val="24"/>
    <w:uiPriority w:val="99"/>
    <w:semiHidden/>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semiHidden/>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semiHidden/>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semiHidden/>
    <w:pPr>
      <w:tabs>
        <w:tab w:val="num" w:pos="360"/>
      </w:tabs>
      <w:ind w:left="360" w:hanging="360"/>
    </w:pPr>
    <w:rPr>
      <w:rFonts w:ascii="Times New Roman" w:hAnsi="Times New Roman"/>
      <w:b/>
      <w:bCs/>
      <w:noProof w:val="0"/>
    </w:rPr>
  </w:style>
  <w:style w:type="paragraph" w:customStyle="1" w:styleId="afffe">
    <w:name w:val="כותרת הסכם"/>
    <w:basedOn w:val="a7"/>
    <w:uiPriority w:val="99"/>
    <w:semiHidden/>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semiHidden/>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semiHidden/>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semiHidden/>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semiHidden/>
    <w:pPr>
      <w:spacing w:line="360" w:lineRule="auto"/>
      <w:ind w:left="720"/>
      <w:contextualSpacing/>
      <w:jc w:val="both"/>
    </w:pPr>
    <w:rPr>
      <w:rFonts w:ascii="Calibri" w:eastAsia="David" w:hAnsi="Calibri"/>
    </w:rPr>
  </w:style>
  <w:style w:type="paragraph" w:customStyle="1" w:styleId="a1">
    <w:name w:val="שניאור"/>
    <w:basedOn w:val="a7"/>
    <w:uiPriority w:val="99"/>
    <w:semiHidden/>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semiHidden/>
    <w:pPr>
      <w:widowControl w:val="0"/>
      <w:spacing w:line="360" w:lineRule="auto"/>
      <w:ind w:left="720" w:hanging="495"/>
    </w:pPr>
    <w:rPr>
      <w:rFonts w:ascii="David" w:eastAsia="David" w:hAnsi="David" w:cs="Miriam"/>
      <w:lang w:eastAsia="he-IL"/>
    </w:rPr>
  </w:style>
  <w:style w:type="paragraph" w:customStyle="1" w:styleId="NormalPar">
    <w:name w:val="NormalPar"/>
    <w:uiPriority w:val="99"/>
    <w:semiHidden/>
    <w:pPr>
      <w:bidi/>
      <w:snapToGrid w:val="0"/>
    </w:pPr>
    <w:rPr>
      <w:rFonts w:cs="David"/>
      <w:sz w:val="24"/>
      <w:szCs w:val="24"/>
      <w:lang w:eastAsia="he-IL"/>
    </w:rPr>
  </w:style>
  <w:style w:type="paragraph" w:customStyle="1" w:styleId="1c">
    <w:name w:val="טקסט בלונים1"/>
    <w:basedOn w:val="a7"/>
    <w:uiPriority w:val="99"/>
    <w:semiHidden/>
    <w:rPr>
      <w:rFonts w:ascii="Tahoma" w:eastAsia="David" w:hAnsi="Tahoma" w:cs="Tahoma"/>
      <w:sz w:val="16"/>
      <w:szCs w:val="16"/>
    </w:rPr>
  </w:style>
  <w:style w:type="paragraph" w:customStyle="1" w:styleId="Para1">
    <w:name w:val="Para1"/>
    <w:basedOn w:val="a7"/>
    <w:uiPriority w:val="99"/>
    <w:semiHidden/>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semiHidden/>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semiHidden/>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semiHidden/>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semiHidden/>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semiHidden/>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semiHidden/>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semiHidden/>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semiHidden/>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semiHidden/>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semiHidden/>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semiHidden/>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semiHidden/>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semiHidden/>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semiHidden/>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semiHidden/>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semiHidden/>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semiHidden/>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semiHidden/>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semiHidden/>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semiHidden/>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semiHidden/>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semiHidden/>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semiHidden/>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semiHidden/>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semiHidden/>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semiHidden/>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semiHidden/>
    <w:pPr>
      <w:jc w:val="both"/>
    </w:pPr>
    <w:rPr>
      <w:rFonts w:ascii="Arial" w:eastAsia="David" w:hAnsi="Arial" w:cs="Arial"/>
      <w:szCs w:val="20"/>
    </w:rPr>
  </w:style>
  <w:style w:type="paragraph" w:customStyle="1" w:styleId="Default">
    <w:name w:val="Default"/>
    <w:uiPriority w:val="99"/>
    <w:semiHidden/>
    <w:pPr>
      <w:autoSpaceDE w:val="0"/>
      <w:autoSpaceDN w:val="0"/>
      <w:adjustRightInd w:val="0"/>
    </w:pPr>
    <w:rPr>
      <w:rFonts w:ascii="Arial" w:hAnsi="Arial" w:cs="Arial"/>
      <w:color w:val="000000"/>
      <w:sz w:val="24"/>
      <w:szCs w:val="24"/>
    </w:rPr>
  </w:style>
  <w:style w:type="paragraph" w:customStyle="1" w:styleId="Char1">
    <w:name w:val="תו Char"/>
    <w:basedOn w:val="a7"/>
    <w:uiPriority w:val="99"/>
    <w:semiHidden/>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semiHidden/>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semiHidden/>
    <w:qFormat/>
    <w:pPr>
      <w:bidi/>
    </w:pPr>
    <w:rPr>
      <w:rFonts w:cs="Miriam"/>
    </w:rPr>
  </w:style>
  <w:style w:type="paragraph" w:customStyle="1" w:styleId="affff2">
    <w:name w:val="כותרת ראשית"/>
    <w:basedOn w:val="a7"/>
    <w:uiPriority w:val="99"/>
    <w:semiHidden/>
    <w:pPr>
      <w:spacing w:line="360" w:lineRule="auto"/>
      <w:jc w:val="center"/>
    </w:pPr>
    <w:rPr>
      <w:rFonts w:ascii="Calibri" w:eastAsia="David" w:hAnsi="Calibri"/>
      <w:b/>
      <w:bCs/>
      <w:u w:val="single"/>
    </w:rPr>
  </w:style>
  <w:style w:type="paragraph" w:customStyle="1" w:styleId="affff3">
    <w:name w:val="פסקה א"/>
    <w:basedOn w:val="a7"/>
    <w:uiPriority w:val="99"/>
    <w:semiHidden/>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semiHidden/>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semiHidden/>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semiHidden/>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semiHidden/>
    <w:pPr>
      <w:numPr>
        <w:numId w:val="5"/>
      </w:numPr>
      <w:bidi w:val="0"/>
    </w:pPr>
    <w:rPr>
      <w:rFonts w:ascii="Arial" w:hAnsi="Arial" w:cs="Arial"/>
      <w:b/>
      <w:szCs w:val="20"/>
      <w:lang w:bidi="ar-SA"/>
    </w:rPr>
  </w:style>
  <w:style w:type="paragraph" w:customStyle="1" w:styleId="Brojpitanja">
    <w:name w:val="Broj pitanja"/>
    <w:basedOn w:val="a7"/>
    <w:uiPriority w:val="99"/>
    <w:semiHidden/>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semiHidden/>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semiHidden/>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semiHidden/>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semiHidden/>
    <w:qFormat/>
    <w:pPr>
      <w:tabs>
        <w:tab w:val="clear" w:pos="1440"/>
        <w:tab w:val="num" w:pos="2279"/>
      </w:tabs>
      <w:ind w:left="2063"/>
    </w:pPr>
    <w:rPr>
      <w:b w:val="0"/>
      <w:bCs w:val="0"/>
      <w:u w:val="none"/>
    </w:rPr>
  </w:style>
  <w:style w:type="paragraph" w:customStyle="1" w:styleId="affff8">
    <w:name w:val="מיכה"/>
    <w:uiPriority w:val="99"/>
    <w:semiHidden/>
    <w:pPr>
      <w:widowControl w:val="0"/>
      <w:snapToGrid w:val="0"/>
    </w:pPr>
    <w:rPr>
      <w:rFonts w:ascii="Arial" w:cs="Miriam"/>
      <w:szCs w:val="24"/>
      <w:lang w:eastAsia="he-IL"/>
    </w:rPr>
  </w:style>
  <w:style w:type="paragraph" w:customStyle="1" w:styleId="xl65">
    <w:name w:val="xl65"/>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semiHidden/>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semiHidden/>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semiHidden/>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semiHidden/>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semiHidden/>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semiHidden/>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semiHidden/>
    <w:pPr>
      <w:numPr>
        <w:ilvl w:val="1"/>
        <w:numId w:val="6"/>
      </w:numPr>
      <w:spacing w:before="120" w:after="60"/>
      <w:jc w:val="both"/>
    </w:pPr>
    <w:rPr>
      <w:sz w:val="20"/>
      <w:lang w:eastAsia="he-IL"/>
    </w:rPr>
  </w:style>
  <w:style w:type="character" w:customStyle="1" w:styleId="1f">
    <w:name w:val="מספור1 תו"/>
    <w:link w:val="10"/>
    <w:uiPriority w:val="99"/>
    <w:semiHidden/>
    <w:locked/>
    <w:rPr>
      <w:color w:val="000000"/>
      <w:szCs w:val="24"/>
      <w:lang w:val="x-none" w:eastAsia="x-none"/>
    </w:rPr>
  </w:style>
  <w:style w:type="paragraph" w:customStyle="1" w:styleId="10">
    <w:name w:val="מספור1"/>
    <w:basedOn w:val="a7"/>
    <w:next w:val="a7"/>
    <w:link w:val="1f"/>
    <w:autoRedefine/>
    <w:uiPriority w:val="99"/>
    <w:semiHidden/>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semiHidden/>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semiHidden/>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semiHidden/>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semiHidden/>
    <w:pPr>
      <w:tabs>
        <w:tab w:val="left" w:pos="454"/>
      </w:tabs>
      <w:spacing w:line="360" w:lineRule="auto"/>
      <w:jc w:val="both"/>
    </w:pPr>
    <w:rPr>
      <w:sz w:val="26"/>
      <w:szCs w:val="26"/>
    </w:rPr>
  </w:style>
  <w:style w:type="paragraph" w:customStyle="1" w:styleId="affffa">
    <w:name w:val="בכבוד"/>
    <w:basedOn w:val="a7"/>
    <w:uiPriority w:val="99"/>
    <w:semiHidden/>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semiHidden/>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semiHidden/>
    <w:locked/>
    <w:rPr>
      <w:rFonts w:cs="David"/>
      <w:sz w:val="26"/>
      <w:szCs w:val="26"/>
    </w:rPr>
  </w:style>
  <w:style w:type="paragraph" w:customStyle="1" w:styleId="a6">
    <w:name w:val="ממוספר קטן"/>
    <w:basedOn w:val="a5"/>
    <w:link w:val="1f2"/>
    <w:uiPriority w:val="99"/>
    <w:semiHidden/>
    <w:pPr>
      <w:numPr>
        <w:ilvl w:val="2"/>
      </w:numPr>
    </w:pPr>
    <w:rPr>
      <w:b w:val="0"/>
      <w:bCs w:val="0"/>
      <w:sz w:val="26"/>
      <w:szCs w:val="26"/>
      <w:u w:val="none"/>
    </w:rPr>
  </w:style>
  <w:style w:type="paragraph" w:customStyle="1" w:styleId="1f3">
    <w:name w:val="כותרת1"/>
    <w:basedOn w:val="a7"/>
    <w:next w:val="a7"/>
    <w:uiPriority w:val="99"/>
    <w:semiHidden/>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semiHidden/>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semiHidden/>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semiHidden/>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semiHidden/>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semiHidden/>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semiHidden/>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semiHidden/>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semiHidden/>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semiHidden/>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semiHidden/>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semiHidden/>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semiHidden/>
    <w:qFormat/>
    <w:pPr>
      <w:overflowPunct w:val="0"/>
      <w:autoSpaceDE w:val="0"/>
      <w:autoSpaceDN w:val="0"/>
      <w:adjustRightInd w:val="0"/>
      <w:jc w:val="center"/>
    </w:pPr>
    <w:rPr>
      <w:sz w:val="20"/>
      <w:szCs w:val="28"/>
      <w:lang w:eastAsia="he-IL"/>
    </w:rPr>
  </w:style>
  <w:style w:type="character" w:customStyle="1" w:styleId="21Char">
    <w:name w:val="2.1 Char"/>
    <w:link w:val="21"/>
    <w:uiPriority w:val="99"/>
    <w:semiHidden/>
    <w:locked/>
    <w:rPr>
      <w:rFonts w:cs="David"/>
      <w:b/>
      <w:bCs/>
      <w:sz w:val="24"/>
      <w:szCs w:val="24"/>
    </w:rPr>
  </w:style>
  <w:style w:type="paragraph" w:customStyle="1" w:styleId="21">
    <w:name w:val="2.1"/>
    <w:basedOn w:val="a7"/>
    <w:link w:val="21Char"/>
    <w:uiPriority w:val="99"/>
    <w:semiHidden/>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semiHidden/>
    <w:pPr>
      <w:bidi w:val="0"/>
      <w:spacing w:before="100" w:beforeAutospacing="1" w:after="100" w:afterAutospacing="1"/>
    </w:pPr>
    <w:rPr>
      <w:rFonts w:cs="Times New Roman"/>
    </w:rPr>
  </w:style>
  <w:style w:type="character" w:customStyle="1" w:styleId="Annex1Char">
    <w:name w:val="Annex 1 Char"/>
    <w:link w:val="Annex1"/>
    <w:uiPriority w:val="99"/>
    <w:semiHidden/>
    <w:locked/>
    <w:rPr>
      <w:rFonts w:ascii="Arial" w:hAnsi="Arial" w:cs="HP_RosenbergSki"/>
      <w:b/>
      <w:bCs/>
      <w:kern w:val="32"/>
      <w:sz w:val="32"/>
      <w:szCs w:val="32"/>
    </w:rPr>
  </w:style>
  <w:style w:type="paragraph" w:customStyle="1" w:styleId="Annex1">
    <w:name w:val="Annex 1"/>
    <w:basedOn w:val="13"/>
    <w:next w:val="a7"/>
    <w:link w:val="Annex1Char"/>
    <w:uiPriority w:val="99"/>
    <w:semiHidden/>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semiHidden/>
    <w:locked/>
    <w:rPr>
      <w:rFonts w:ascii="Arial" w:hAnsi="Arial" w:cs="HP_RosenbergSki"/>
      <w:b/>
      <w:bCs/>
      <w:i/>
      <w:iCs/>
      <w:sz w:val="28"/>
      <w:szCs w:val="28"/>
      <w:u w:val="single"/>
    </w:rPr>
  </w:style>
  <w:style w:type="paragraph" w:customStyle="1" w:styleId="Annex2">
    <w:name w:val="Annex 2"/>
    <w:basedOn w:val="24"/>
    <w:next w:val="a7"/>
    <w:link w:val="Annex2Char"/>
    <w:uiPriority w:val="99"/>
    <w:semiHidden/>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semiHidden/>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semiHidden/>
    <w:pPr>
      <w:ind w:left="1083"/>
      <w:jc w:val="both"/>
    </w:pPr>
    <w:rPr>
      <w:rFonts w:cs="Times New Roman"/>
    </w:rPr>
  </w:style>
  <w:style w:type="paragraph" w:customStyle="1" w:styleId="Moshikh1">
    <w:name w:val="Moshik_h1"/>
    <w:uiPriority w:val="99"/>
    <w:semiHidden/>
    <w:pPr>
      <w:pageBreakBefore/>
      <w:numPr>
        <w:numId w:val="12"/>
      </w:numPr>
      <w:bidi/>
      <w:spacing w:after="120"/>
    </w:pPr>
    <w:rPr>
      <w:rFonts w:cs="David"/>
      <w:b/>
      <w:bCs/>
      <w:sz w:val="32"/>
      <w:szCs w:val="32"/>
    </w:rPr>
  </w:style>
  <w:style w:type="paragraph" w:customStyle="1" w:styleId="Moshikh2">
    <w:name w:val="Moshik_h2"/>
    <w:basedOn w:val="a7"/>
    <w:uiPriority w:val="99"/>
    <w:semiHidden/>
    <w:pPr>
      <w:numPr>
        <w:ilvl w:val="1"/>
        <w:numId w:val="12"/>
      </w:numPr>
      <w:spacing w:before="120" w:after="120"/>
    </w:pPr>
    <w:rPr>
      <w:b/>
      <w:bCs/>
      <w:sz w:val="28"/>
      <w:szCs w:val="28"/>
    </w:rPr>
  </w:style>
  <w:style w:type="paragraph" w:customStyle="1" w:styleId="Moshikh3">
    <w:name w:val="Moshik_h3"/>
    <w:basedOn w:val="a7"/>
    <w:uiPriority w:val="99"/>
    <w:semiHidden/>
    <w:pPr>
      <w:numPr>
        <w:ilvl w:val="2"/>
        <w:numId w:val="12"/>
      </w:numPr>
      <w:spacing w:before="120" w:after="120"/>
      <w:ind w:left="505" w:hanging="505"/>
    </w:pPr>
    <w:rPr>
      <w:b/>
      <w:bCs/>
    </w:rPr>
  </w:style>
  <w:style w:type="paragraph" w:customStyle="1" w:styleId="Moshikh4">
    <w:name w:val="Moshik_h4"/>
    <w:basedOn w:val="a7"/>
    <w:uiPriority w:val="99"/>
    <w:semiHidden/>
    <w:pPr>
      <w:numPr>
        <w:ilvl w:val="3"/>
        <w:numId w:val="12"/>
      </w:numPr>
      <w:spacing w:before="120" w:after="120"/>
      <w:ind w:left="646" w:hanging="646"/>
    </w:pPr>
    <w:rPr>
      <w:i/>
      <w:iCs/>
    </w:rPr>
  </w:style>
  <w:style w:type="paragraph" w:customStyle="1" w:styleId="affffc">
    <w:name w:val="תו"/>
    <w:basedOn w:val="a7"/>
    <w:uiPriority w:val="99"/>
    <w:semiHidden/>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semiHidden/>
    <w:locked/>
    <w:rPr>
      <w:rFonts w:ascii="Arial" w:hAnsi="Arial" w:cs="Arial"/>
      <w:sz w:val="22"/>
      <w:szCs w:val="22"/>
    </w:rPr>
  </w:style>
  <w:style w:type="paragraph" w:customStyle="1" w:styleId="2">
    <w:name w:val="סעיף רמה 2"/>
    <w:basedOn w:val="a7"/>
    <w:link w:val="2f3"/>
    <w:autoRedefine/>
    <w:uiPriority w:val="99"/>
    <w:semiHidden/>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semiHidden/>
    <w:locked/>
    <w:rPr>
      <w:rFonts w:ascii="Arial" w:hAnsi="Arial" w:cs="Arial"/>
      <w:b/>
      <w:i/>
      <w:sz w:val="22"/>
      <w:szCs w:val="22"/>
    </w:rPr>
  </w:style>
  <w:style w:type="paragraph" w:customStyle="1" w:styleId="3">
    <w:name w:val="סעיף רמה 3"/>
    <w:basedOn w:val="2"/>
    <w:link w:val="3f1"/>
    <w:autoRedefine/>
    <w:uiPriority w:val="99"/>
    <w:semiHidden/>
    <w:qFormat/>
    <w:pPr>
      <w:numPr>
        <w:ilvl w:val="2"/>
      </w:numPr>
      <w:tabs>
        <w:tab w:val="left" w:pos="1304"/>
      </w:tabs>
      <w:ind w:left="1304" w:hanging="737"/>
    </w:pPr>
    <w:rPr>
      <w:b/>
      <w:i/>
    </w:rPr>
  </w:style>
  <w:style w:type="character" w:customStyle="1" w:styleId="47">
    <w:name w:val="סעיף רמה 4 תו"/>
    <w:link w:val="4"/>
    <w:uiPriority w:val="99"/>
    <w:semiHidden/>
    <w:locked/>
    <w:rPr>
      <w:rFonts w:ascii="Arial" w:hAnsi="Arial" w:cs="Arial"/>
      <w:b/>
      <w:i/>
      <w:sz w:val="22"/>
      <w:szCs w:val="22"/>
    </w:rPr>
  </w:style>
  <w:style w:type="paragraph" w:customStyle="1" w:styleId="4">
    <w:name w:val="סעיף רמה 4"/>
    <w:basedOn w:val="3"/>
    <w:link w:val="47"/>
    <w:autoRedefine/>
    <w:uiPriority w:val="99"/>
    <w:semiHidden/>
    <w:qFormat/>
    <w:pPr>
      <w:numPr>
        <w:ilvl w:val="3"/>
      </w:numPr>
      <w:ind w:left="2268" w:hanging="964"/>
    </w:pPr>
  </w:style>
  <w:style w:type="character" w:customStyle="1" w:styleId="57">
    <w:name w:val="סעיף רמה 5 תו"/>
    <w:link w:val="5"/>
    <w:uiPriority w:val="99"/>
    <w:semiHidden/>
    <w:locked/>
    <w:rPr>
      <w:rFonts w:ascii="Arial" w:hAnsi="Arial" w:cs="Arial"/>
      <w:b/>
      <w:i/>
      <w:sz w:val="22"/>
      <w:szCs w:val="22"/>
    </w:rPr>
  </w:style>
  <w:style w:type="paragraph" w:customStyle="1" w:styleId="5">
    <w:name w:val="סעיף רמה 5"/>
    <w:basedOn w:val="4"/>
    <w:link w:val="57"/>
    <w:autoRedefine/>
    <w:uiPriority w:val="99"/>
    <w:semiHidden/>
    <w:qFormat/>
    <w:pPr>
      <w:numPr>
        <w:ilvl w:val="4"/>
      </w:numPr>
    </w:pPr>
  </w:style>
  <w:style w:type="paragraph" w:customStyle="1" w:styleId="6">
    <w:name w:val="סעיף רמה 6"/>
    <w:basedOn w:val="5"/>
    <w:uiPriority w:val="99"/>
    <w:semiHidden/>
    <w:qFormat/>
    <w:pPr>
      <w:numPr>
        <w:ilvl w:val="5"/>
      </w:numPr>
      <w:ind w:left="4820" w:hanging="1418"/>
    </w:pPr>
  </w:style>
  <w:style w:type="character" w:customStyle="1" w:styleId="1f6">
    <w:name w:val="כותרת רמה 1 תו"/>
    <w:link w:val="1"/>
    <w:uiPriority w:val="99"/>
    <w:semiHidden/>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semiHidden/>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semiHidden/>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semiHidden/>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semiHidden/>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semiHidden/>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semiHidden/>
    <w:pPr>
      <w:numPr>
        <w:ilvl w:val="3"/>
        <w:numId w:val="14"/>
      </w:numPr>
      <w:tabs>
        <w:tab w:val="left" w:pos="2833"/>
      </w:tabs>
    </w:pPr>
    <w:rPr>
      <w:rFonts w:ascii="Arial" w:hAnsi="Arial"/>
    </w:rPr>
  </w:style>
  <w:style w:type="paragraph" w:customStyle="1" w:styleId="xl64">
    <w:name w:val="xl64"/>
    <w:basedOn w:val="a7"/>
    <w:uiPriority w:val="99"/>
    <w:semiHidden/>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semiHidden/>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semiHidden/>
    <w:locked/>
    <w:rPr>
      <w:rFonts w:cs="David"/>
      <w:smallCaps/>
      <w:spacing w:val="5"/>
    </w:rPr>
  </w:style>
  <w:style w:type="paragraph" w:customStyle="1" w:styleId="22">
    <w:name w:val="כותרת 2 עם מספור"/>
    <w:basedOn w:val="24"/>
    <w:link w:val="2f4"/>
    <w:uiPriority w:val="99"/>
    <w:semiHidden/>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semiHidden/>
    <w:locked/>
    <w:rPr>
      <w:rFonts w:cs="David"/>
      <w:smallCaps/>
      <w:spacing w:val="5"/>
    </w:rPr>
  </w:style>
  <w:style w:type="paragraph" w:customStyle="1" w:styleId="32">
    <w:name w:val="כותרת 3 עם מספור"/>
    <w:basedOn w:val="22"/>
    <w:link w:val="3f2"/>
    <w:uiPriority w:val="99"/>
    <w:semiHidden/>
    <w:qFormat/>
    <w:pPr>
      <w:numPr>
        <w:ilvl w:val="2"/>
      </w:numPr>
      <w:tabs>
        <w:tab w:val="num" w:pos="1840"/>
      </w:tabs>
      <w:ind w:right="501"/>
    </w:pPr>
  </w:style>
  <w:style w:type="paragraph" w:customStyle="1" w:styleId="12">
    <w:name w:val="כותרת 1 מספור"/>
    <w:basedOn w:val="13"/>
    <w:uiPriority w:val="99"/>
    <w:semiHidden/>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semiHidden/>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semiHidden/>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character" w:customStyle="1" w:styleId="UnresolvedMention">
    <w:name w:val="Unresolved Mention"/>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100" w:beforeAutospacing="1" w:afterLines="0" w:after="100" w:afterAutospacing="1" w:line="240" w:lineRule="auto"/>
      </w:pPr>
      <w:rPr>
        <w:b/>
        <w:bCs/>
        <w:color w:val="FFFFFF"/>
      </w:rPr>
      <w:tblPr/>
      <w:tcPr>
        <w:shd w:val="clear" w:color="auto" w:fill="4F81BD"/>
      </w:tcPr>
    </w:tblStylePr>
    <w:tblStylePr w:type="lastRow">
      <w:pPr>
        <w:spacing w:beforeLines="0" w:before="100" w:beforeAutospacing="1" w:afterLines="0" w:after="100" w:afterAutospacing="1"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100" w:beforeAutospacing="1" w:afterLines="0" w:after="100" w:afterAutospacing="1" w:line="240" w:lineRule="auto"/>
      </w:pPr>
      <w:rPr>
        <w:b/>
        <w:bCs/>
        <w:color w:val="FFFFFF"/>
      </w:rPr>
      <w:tblPr/>
      <w:tcPr>
        <w:shd w:val="clear" w:color="auto" w:fill="000000"/>
      </w:tcPr>
    </w:tblStylePr>
    <w:tblStylePr w:type="lastRow">
      <w:pPr>
        <w:spacing w:beforeLines="0" w:before="100" w:beforeAutospacing="1" w:afterLines="0" w:after="100" w:afterAutospacing="1"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100" w:beforeAutospacing="1" w:afterLines="0" w:after="100" w:afterAutospacing="1" w:line="240" w:lineRule="auto"/>
      </w:pPr>
      <w:rPr>
        <w:b/>
        <w:bCs/>
        <w:color w:val="FFFFFF"/>
      </w:rPr>
      <w:tblPr/>
      <w:tcPr>
        <w:shd w:val="clear" w:color="auto" w:fill="000000"/>
      </w:tcPr>
    </w:tblStylePr>
    <w:tblStylePr w:type="lastRow">
      <w:pPr>
        <w:spacing w:beforeLines="0" w:before="100" w:beforeAutospacing="1" w:afterLines="0" w:after="100" w:afterAutospacing="1"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3"/>
      </w:numPr>
    </w:pPr>
  </w:style>
  <w:style w:type="numbering" w:customStyle="1" w:styleId="-412">
    <w:name w:val="משרד האוצר - מדורג412"/>
    <w:uiPriority w:val="99"/>
    <w:pPr>
      <w:numPr>
        <w:numId w:val="24"/>
      </w:numPr>
    </w:pPr>
  </w:style>
  <w:style w:type="numbering" w:customStyle="1" w:styleId="Style1">
    <w:name w:val="Style1"/>
    <w:uiPriority w:val="99"/>
    <w:pPr>
      <w:numPr>
        <w:numId w:val="25"/>
      </w:numPr>
    </w:pPr>
  </w:style>
  <w:style w:type="numbering" w:customStyle="1" w:styleId="1111111">
    <w:name w:val="1 / 1.1 / 1.1.11"/>
    <w:pPr>
      <w:numPr>
        <w:numId w:val="26"/>
      </w:numPr>
    </w:pPr>
  </w:style>
  <w:style w:type="numbering" w:customStyle="1" w:styleId="11">
    <w:name w:val="סגנון1"/>
    <w:pPr>
      <w:numPr>
        <w:numId w:val="27"/>
      </w:numPr>
    </w:pPr>
  </w:style>
  <w:style w:type="numbering" w:customStyle="1" w:styleId="23">
    <w:name w:val="סגנון2"/>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02DA5D-6663-43A6-9536-AFE0795825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5120</Words>
  <Characters>23881</Characters>
  <Application>Microsoft Office Word</Application>
  <DocSecurity>4</DocSecurity>
  <Lines>199</Lines>
  <Paragraphs>57</Paragraphs>
  <ScaleCrop>false</ScaleCrop>
  <HeadingPairs>
    <vt:vector size="2" baseType="variant">
      <vt:variant>
        <vt:lpstr>שם</vt:lpstr>
      </vt:variant>
      <vt:variant>
        <vt:i4>1</vt:i4>
      </vt:variant>
    </vt:vector>
  </HeadingPairs>
  <TitlesOfParts>
    <vt:vector size="1" baseType="lpstr">
      <vt:lpstr>מכרז 4/2023</vt:lpstr>
    </vt:vector>
  </TitlesOfParts>
  <Company>tamas</Company>
  <LinksUpToDate>false</LinksUpToDate>
  <CharactersWithSpaces>28944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4/2023</dc:title>
  <dc:subject/>
  <dc:creator>משרד הפנים</dc:creator>
  <cp:keywords>Produced By WeCo Office Accessibilty</cp:keywords>
  <dc:description>שלב 4 - טיפול בתמונות וקישורים</dc:description>
  <cp:lastModifiedBy>אורלי זרביב</cp:lastModifiedBy>
  <cp:revision>2</cp:revision>
  <cp:lastPrinted>2023-05-11T11:56:00Z</cp:lastPrinted>
  <dcterms:created xsi:type="dcterms:W3CDTF">2023-05-11T12:07:00Z</dcterms:created>
  <dcterms:modified xsi:type="dcterms:W3CDTF">2023-05-11T12:07:00Z</dcterms:modified>
  <cp:category>Clean Validation report was produced on: 11/05/2023 14:56:30</cp:category>
</cp:coreProperties>
</file>